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20</w:t>
      </w:r>
      <w:r>
        <w:rPr>
          <w:rFonts w:hint="eastAsia" w:eastAsia="仿宋"/>
          <w:sz w:val="30"/>
          <w:szCs w:val="30"/>
        </w:rPr>
        <w:t>2</w:t>
      </w:r>
      <w:r>
        <w:rPr>
          <w:rFonts w:hint="eastAsia" w:eastAsia="仿宋"/>
          <w:sz w:val="30"/>
          <w:szCs w:val="30"/>
          <w:lang w:val="en-US" w:eastAsia="zh-CN"/>
        </w:rPr>
        <w:t>3</w:t>
      </w:r>
      <w:r>
        <w:rPr>
          <w:rFonts w:hAnsi="仿宋" w:eastAsia="仿宋"/>
          <w:sz w:val="30"/>
          <w:szCs w:val="30"/>
        </w:rPr>
        <w:t>年</w:t>
      </w:r>
      <w:r>
        <w:rPr>
          <w:rFonts w:hint="eastAsia" w:eastAsia="仿宋"/>
          <w:sz w:val="30"/>
          <w:szCs w:val="30"/>
          <w:lang w:val="en-US" w:eastAsia="zh-CN"/>
        </w:rPr>
        <w:t>5</w:t>
      </w:r>
      <w:r>
        <w:rPr>
          <w:rFonts w:hAnsi="仿宋" w:eastAsia="仿宋"/>
          <w:sz w:val="30"/>
          <w:szCs w:val="30"/>
        </w:rPr>
        <w:t>月空气质量月报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eastAsia="仿宋"/>
          <w:color w:val="000000"/>
          <w:sz w:val="30"/>
          <w:szCs w:val="30"/>
        </w:rPr>
      </w:pPr>
      <w:r>
        <w:rPr>
          <w:rFonts w:eastAsia="仿宋"/>
          <w:color w:val="auto"/>
          <w:sz w:val="30"/>
          <w:szCs w:val="30"/>
        </w:rPr>
        <w:t>20</w:t>
      </w:r>
      <w:r>
        <w:rPr>
          <w:rFonts w:hint="eastAsia" w:eastAsia="仿宋"/>
          <w:color w:val="auto"/>
          <w:sz w:val="30"/>
          <w:szCs w:val="30"/>
        </w:rPr>
        <w:t>2</w:t>
      </w:r>
      <w:r>
        <w:rPr>
          <w:rFonts w:hint="eastAsia" w:eastAsia="仿宋"/>
          <w:color w:val="auto"/>
          <w:sz w:val="30"/>
          <w:szCs w:val="30"/>
          <w:lang w:val="en-US" w:eastAsia="zh-CN"/>
        </w:rPr>
        <w:t>3</w:t>
      </w:r>
      <w:r>
        <w:rPr>
          <w:rFonts w:hAnsi="仿宋" w:eastAsia="仿宋"/>
          <w:color w:val="auto"/>
          <w:sz w:val="30"/>
          <w:szCs w:val="30"/>
        </w:rPr>
        <w:t>年</w:t>
      </w:r>
      <w:r>
        <w:rPr>
          <w:rFonts w:hint="eastAsia" w:eastAsia="仿宋"/>
          <w:color w:val="auto"/>
          <w:sz w:val="30"/>
          <w:szCs w:val="30"/>
          <w:lang w:val="en-US" w:eastAsia="zh-CN"/>
        </w:rPr>
        <w:t>5</w:t>
      </w:r>
      <w:r>
        <w:rPr>
          <w:rFonts w:hAnsi="仿宋" w:eastAsia="仿宋"/>
          <w:color w:val="auto"/>
          <w:sz w:val="30"/>
          <w:szCs w:val="30"/>
        </w:rPr>
        <w:t>月柳州市有效监测天数</w:t>
      </w:r>
      <w:r>
        <w:rPr>
          <w:rFonts w:hint="eastAsia" w:eastAsia="仿宋"/>
          <w:color w:val="auto"/>
          <w:sz w:val="30"/>
          <w:szCs w:val="30"/>
          <w:lang w:val="en-US" w:eastAsia="zh-CN"/>
        </w:rPr>
        <w:t>31</w:t>
      </w:r>
      <w:r>
        <w:rPr>
          <w:rFonts w:hAnsi="仿宋" w:eastAsia="仿宋"/>
          <w:color w:val="auto"/>
          <w:sz w:val="30"/>
          <w:szCs w:val="30"/>
        </w:rPr>
        <w:t>天，环境空气质量优良率为</w:t>
      </w:r>
      <w:r>
        <w:rPr>
          <w:rFonts w:hint="eastAsia" w:eastAsia="仿宋"/>
          <w:color w:val="auto"/>
          <w:sz w:val="30"/>
          <w:szCs w:val="30"/>
          <w:lang w:val="en-US" w:eastAsia="zh-CN"/>
        </w:rPr>
        <w:t>93.5</w:t>
      </w:r>
      <w:bookmarkStart w:id="0" w:name="_GoBack"/>
      <w:bookmarkEnd w:id="0"/>
      <w:r>
        <w:rPr>
          <w:rFonts w:hint="eastAsia" w:eastAsia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eastAsia="仿宋"/>
          <w:color w:val="auto"/>
          <w:sz w:val="30"/>
          <w:szCs w:val="30"/>
        </w:rPr>
        <w:t>%</w:t>
      </w:r>
      <w:r>
        <w:rPr>
          <w:rFonts w:hAnsi="仿宋" w:eastAsia="仿宋"/>
          <w:color w:val="auto"/>
          <w:sz w:val="30"/>
          <w:szCs w:val="30"/>
        </w:rPr>
        <w:t>。监测结果见表一，空气质量指数（</w:t>
      </w:r>
      <w:r>
        <w:rPr>
          <w:rFonts w:eastAsia="仿宋"/>
          <w:color w:val="auto"/>
          <w:sz w:val="30"/>
          <w:szCs w:val="30"/>
        </w:rPr>
        <w:t>AQI</w:t>
      </w:r>
      <w:r>
        <w:rPr>
          <w:rFonts w:hAnsi="仿宋" w:eastAsia="仿宋"/>
          <w:color w:val="auto"/>
          <w:sz w:val="30"/>
          <w:szCs w:val="30"/>
        </w:rPr>
        <w:t>）级别分布见表二，达标天数及达标率见表三。</w:t>
      </w:r>
    </w:p>
    <w:p>
      <w:pPr>
        <w:tabs>
          <w:tab w:val="left" w:pos="1050"/>
        </w:tabs>
        <w:spacing w:afterLines="50" w:line="660" w:lineRule="exact"/>
        <w:ind w:right="9"/>
        <w:jc w:val="center"/>
        <w:rPr>
          <w:rFonts w:eastAsia="仿宋"/>
          <w:sz w:val="24"/>
        </w:rPr>
      </w:pPr>
      <w:r>
        <w:rPr>
          <w:rFonts w:hint="eastAsia" w:hAnsi="仿宋" w:eastAsia="仿宋"/>
          <w:sz w:val="28"/>
          <w:szCs w:val="28"/>
          <w:lang w:val="en-US" w:eastAsia="zh-CN"/>
        </w:rPr>
        <w:t xml:space="preserve">         </w:t>
      </w:r>
      <w:r>
        <w:rPr>
          <w:rFonts w:hAnsi="仿宋" w:eastAsia="仿宋"/>
          <w:sz w:val="28"/>
          <w:szCs w:val="28"/>
        </w:rPr>
        <w:t>表一</w:t>
      </w:r>
      <w:r>
        <w:rPr>
          <w:rFonts w:eastAsia="仿宋"/>
          <w:sz w:val="28"/>
          <w:szCs w:val="28"/>
        </w:rPr>
        <w:t xml:space="preserve">   </w:t>
      </w:r>
      <w:r>
        <w:rPr>
          <w:rFonts w:hAnsi="仿宋" w:eastAsia="仿宋"/>
          <w:sz w:val="28"/>
          <w:szCs w:val="28"/>
        </w:rPr>
        <w:t>柳州市空气质量监测结果</w:t>
      </w:r>
      <w:r>
        <w:rPr>
          <w:rFonts w:eastAsia="仿宋"/>
          <w:sz w:val="28"/>
          <w:szCs w:val="28"/>
        </w:rPr>
        <w:t xml:space="preserve">          </w:t>
      </w:r>
      <w:r>
        <w:rPr>
          <w:rFonts w:hint="eastAsia" w:eastAsia="仿宋"/>
          <w:sz w:val="28"/>
          <w:szCs w:val="28"/>
          <w:lang w:val="en-US" w:eastAsia="zh-CN"/>
        </w:rPr>
        <w:t xml:space="preserve">  </w:t>
      </w:r>
      <w:r>
        <w:rPr>
          <w:rFonts w:hAnsi="仿宋" w:eastAsia="仿宋"/>
          <w:sz w:val="24"/>
        </w:rPr>
        <w:t>单位：</w:t>
      </w:r>
      <w:r>
        <w:rPr>
          <w:rFonts w:eastAsia="仿宋"/>
          <w:sz w:val="24"/>
        </w:rPr>
        <w:t>μg/m</w:t>
      </w:r>
      <w:r>
        <w:rPr>
          <w:rFonts w:eastAsia="仿宋"/>
          <w:sz w:val="24"/>
          <w:vertAlign w:val="superscript"/>
        </w:rPr>
        <w:t>3</w:t>
      </w:r>
    </w:p>
    <w:tbl>
      <w:tblPr>
        <w:tblStyle w:val="4"/>
        <w:tblW w:w="94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1397"/>
        <w:gridCol w:w="1398"/>
        <w:gridCol w:w="2209"/>
        <w:gridCol w:w="2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0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eastAsia="仿宋"/>
                <w:sz w:val="24"/>
              </w:rPr>
            </w:pPr>
            <w:r>
              <w:rPr>
                <w:rFonts w:hAnsi="仿宋" w:eastAsia="仿宋"/>
                <w:sz w:val="24"/>
              </w:rPr>
              <w:t>月份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SO</w:t>
            </w:r>
            <w:r>
              <w:rPr>
                <w:rFonts w:eastAsia="仿宋"/>
                <w:sz w:val="24"/>
                <w:vertAlign w:val="subscript"/>
              </w:rPr>
              <w:t>2</w:t>
            </w:r>
          </w:p>
        </w:tc>
        <w:tc>
          <w:tcPr>
            <w:tcW w:w="13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NO</w:t>
            </w:r>
            <w:r>
              <w:rPr>
                <w:rFonts w:eastAsia="仿宋"/>
                <w:sz w:val="24"/>
                <w:vertAlign w:val="subscript"/>
              </w:rPr>
              <w:t>2</w:t>
            </w:r>
          </w:p>
        </w:tc>
        <w:tc>
          <w:tcPr>
            <w:tcW w:w="22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b/>
                <w:color w:val="000000"/>
                <w:sz w:val="24"/>
              </w:rPr>
            </w:pPr>
            <w:r>
              <w:rPr>
                <w:rFonts w:hAnsi="仿宋" w:eastAsia="仿宋"/>
                <w:sz w:val="24"/>
              </w:rPr>
              <w:t>颗粒物（粒径小于等于</w:t>
            </w:r>
            <w:r>
              <w:rPr>
                <w:rFonts w:eastAsia="仿宋"/>
                <w:sz w:val="24"/>
              </w:rPr>
              <w:t>10μm</w:t>
            </w:r>
            <w:r>
              <w:rPr>
                <w:rFonts w:hAnsi="仿宋" w:eastAsia="仿宋"/>
                <w:sz w:val="24"/>
              </w:rPr>
              <w:t>）（</w:t>
            </w:r>
            <w:r>
              <w:rPr>
                <w:rFonts w:eastAsia="仿宋"/>
                <w:sz w:val="24"/>
              </w:rPr>
              <w:t>PM</w:t>
            </w:r>
            <w:r>
              <w:rPr>
                <w:rFonts w:eastAsia="仿宋"/>
                <w:sz w:val="24"/>
                <w:vertAlign w:val="subscript"/>
              </w:rPr>
              <w:t>10</w:t>
            </w:r>
            <w:r>
              <w:rPr>
                <w:rFonts w:hAnsi="仿宋" w:eastAsia="仿宋"/>
                <w:sz w:val="24"/>
              </w:rPr>
              <w:t>）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sz w:val="24"/>
              </w:rPr>
              <w:t>颗粒物（粒径小于等于</w:t>
            </w:r>
            <w:r>
              <w:rPr>
                <w:rFonts w:eastAsia="仿宋"/>
                <w:sz w:val="24"/>
              </w:rPr>
              <w:t>2.5μm</w:t>
            </w:r>
            <w:r>
              <w:rPr>
                <w:rFonts w:hAnsi="仿宋" w:eastAsia="仿宋"/>
                <w:sz w:val="24"/>
              </w:rPr>
              <w:t>）（</w:t>
            </w:r>
            <w:r>
              <w:rPr>
                <w:rFonts w:eastAsia="仿宋"/>
                <w:sz w:val="24"/>
              </w:rPr>
              <w:t>PM</w:t>
            </w:r>
            <w:r>
              <w:rPr>
                <w:rFonts w:eastAsia="仿宋"/>
                <w:sz w:val="24"/>
                <w:vertAlign w:val="subscript"/>
              </w:rPr>
              <w:t>2.5</w:t>
            </w:r>
            <w:r>
              <w:rPr>
                <w:rFonts w:hAnsi="仿宋" w:eastAsia="仿宋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4" w:type="dxa"/>
            <w:tcBorders>
              <w:tl2br w:val="nil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202</w:t>
            </w:r>
            <w:r>
              <w:rPr>
                <w:rFonts w:hint="eastAsia" w:eastAsia="仿宋"/>
                <w:sz w:val="24"/>
                <w:lang w:val="en-US" w:eastAsia="zh-CN"/>
              </w:rPr>
              <w:t>3</w:t>
            </w:r>
            <w:r>
              <w:rPr>
                <w:rFonts w:hint="eastAsia" w:eastAsia="仿宋"/>
                <w:sz w:val="24"/>
              </w:rPr>
              <w:t>年</w:t>
            </w:r>
            <w:r>
              <w:rPr>
                <w:rFonts w:hint="eastAsia" w:eastAsia="仿宋"/>
                <w:sz w:val="24"/>
                <w:lang w:val="en-US" w:eastAsia="zh-CN"/>
              </w:rPr>
              <w:t>5</w:t>
            </w:r>
            <w:r>
              <w:rPr>
                <w:rFonts w:hAnsi="仿宋" w:eastAsia="仿宋"/>
                <w:sz w:val="24"/>
              </w:rPr>
              <w:t>月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3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22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64" w:type="dxa"/>
            <w:tcBorders>
              <w:tl2br w:val="nil"/>
              <w:tr2bl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Ansi="仿宋" w:eastAsia="仿宋"/>
                <w:sz w:val="24"/>
              </w:rPr>
              <w:t>年平均浓度限值</w:t>
            </w:r>
            <w:r>
              <w:rPr>
                <w:rFonts w:eastAsia="仿宋"/>
                <w:sz w:val="24"/>
                <w:vertAlign w:val="superscript"/>
              </w:rPr>
              <w:t>*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</w:rPr>
            </w:pPr>
            <w:r>
              <w:rPr>
                <w:rFonts w:eastAsia="仿宋"/>
                <w:color w:val="auto"/>
                <w:sz w:val="24"/>
              </w:rPr>
              <w:t>60</w:t>
            </w:r>
          </w:p>
        </w:tc>
        <w:tc>
          <w:tcPr>
            <w:tcW w:w="139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</w:rPr>
            </w:pPr>
            <w:r>
              <w:rPr>
                <w:rFonts w:eastAsia="仿宋"/>
                <w:color w:val="auto"/>
                <w:sz w:val="24"/>
              </w:rPr>
              <w:t>40</w:t>
            </w:r>
          </w:p>
        </w:tc>
        <w:tc>
          <w:tcPr>
            <w:tcW w:w="220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</w:rPr>
            </w:pPr>
            <w:r>
              <w:rPr>
                <w:rFonts w:eastAsia="仿宋"/>
                <w:color w:val="auto"/>
                <w:sz w:val="24"/>
              </w:rPr>
              <w:t>70</w:t>
            </w:r>
          </w:p>
        </w:tc>
        <w:tc>
          <w:tcPr>
            <w:tcW w:w="23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</w:rPr>
            </w:pPr>
            <w:r>
              <w:rPr>
                <w:rFonts w:eastAsia="仿宋"/>
                <w:color w:val="auto"/>
                <w:sz w:val="24"/>
              </w:rPr>
              <w:t>35</w:t>
            </w:r>
          </w:p>
        </w:tc>
      </w:tr>
    </w:tbl>
    <w:p>
      <w:pPr>
        <w:rPr>
          <w:rFonts w:eastAsia="仿宋"/>
          <w:sz w:val="24"/>
        </w:rPr>
      </w:pPr>
      <w:r>
        <w:rPr>
          <w:rFonts w:hAnsi="仿宋" w:eastAsia="仿宋"/>
          <w:b/>
          <w:sz w:val="24"/>
        </w:rPr>
        <w:t>注</w:t>
      </w:r>
      <w:r>
        <w:rPr>
          <w:rFonts w:hAnsi="仿宋" w:eastAsia="仿宋"/>
          <w:sz w:val="24"/>
        </w:rPr>
        <w:t>：</w:t>
      </w:r>
      <w:r>
        <w:rPr>
          <w:rFonts w:eastAsia="仿宋"/>
          <w:sz w:val="24"/>
          <w:vertAlign w:val="superscript"/>
        </w:rPr>
        <w:t xml:space="preserve">* </w:t>
      </w:r>
      <w:r>
        <w:rPr>
          <w:rFonts w:hAnsi="仿宋" w:eastAsia="仿宋"/>
          <w:sz w:val="24"/>
        </w:rPr>
        <w:t>浓度限值为</w:t>
      </w:r>
      <w:r>
        <w:rPr>
          <w:rFonts w:eastAsia="仿宋"/>
          <w:sz w:val="24"/>
        </w:rPr>
        <w:t>GB3095-2012</w:t>
      </w:r>
      <w:r>
        <w:rPr>
          <w:rFonts w:hAnsi="仿宋" w:eastAsia="仿宋"/>
          <w:sz w:val="24"/>
        </w:rPr>
        <w:t>《环境空气质量标准》中的二级浓度限值。</w:t>
      </w:r>
    </w:p>
    <w:p>
      <w:pPr>
        <w:rPr>
          <w:rFonts w:eastAsia="仿宋"/>
          <w:sz w:val="24"/>
        </w:rPr>
      </w:pPr>
    </w:p>
    <w:p>
      <w:pPr>
        <w:tabs>
          <w:tab w:val="left" w:pos="1050"/>
        </w:tabs>
        <w:spacing w:afterLines="50" w:line="660" w:lineRule="exact"/>
        <w:ind w:right="1242"/>
        <w:jc w:val="center"/>
        <w:rPr>
          <w:rFonts w:eastAsia="仿宋"/>
          <w:sz w:val="28"/>
          <w:szCs w:val="28"/>
        </w:rPr>
      </w:pPr>
      <w:r>
        <w:rPr>
          <w:rFonts w:hint="eastAsia" w:hAnsi="仿宋" w:eastAsia="仿宋"/>
          <w:sz w:val="28"/>
          <w:szCs w:val="28"/>
          <w:lang w:val="en-US" w:eastAsia="zh-CN"/>
        </w:rPr>
        <w:t xml:space="preserve">        </w:t>
      </w:r>
      <w:r>
        <w:rPr>
          <w:rFonts w:hAnsi="仿宋" w:eastAsia="仿宋"/>
          <w:sz w:val="28"/>
          <w:szCs w:val="28"/>
        </w:rPr>
        <w:t>表二</w:t>
      </w:r>
      <w:r>
        <w:rPr>
          <w:rFonts w:eastAsia="仿宋"/>
          <w:sz w:val="28"/>
          <w:szCs w:val="28"/>
        </w:rPr>
        <w:t xml:space="preserve">   </w:t>
      </w:r>
      <w:r>
        <w:rPr>
          <w:rFonts w:hAnsi="仿宋" w:eastAsia="仿宋"/>
          <w:sz w:val="28"/>
          <w:szCs w:val="28"/>
        </w:rPr>
        <w:t>柳州市空气质量指数（</w:t>
      </w:r>
      <w:r>
        <w:rPr>
          <w:rFonts w:eastAsia="仿宋"/>
          <w:sz w:val="28"/>
          <w:szCs w:val="28"/>
        </w:rPr>
        <w:t>AQI</w:t>
      </w:r>
      <w:r>
        <w:rPr>
          <w:rFonts w:hAnsi="仿宋" w:eastAsia="仿宋"/>
          <w:sz w:val="28"/>
          <w:szCs w:val="28"/>
        </w:rPr>
        <w:t>）级别分布</w:t>
      </w:r>
    </w:p>
    <w:tbl>
      <w:tblPr>
        <w:tblStyle w:val="4"/>
        <w:tblW w:w="94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"/>
        <w:gridCol w:w="376"/>
        <w:gridCol w:w="485"/>
        <w:gridCol w:w="680"/>
        <w:gridCol w:w="430"/>
        <w:gridCol w:w="700"/>
        <w:gridCol w:w="398"/>
        <w:gridCol w:w="722"/>
        <w:gridCol w:w="395"/>
        <w:gridCol w:w="695"/>
        <w:gridCol w:w="415"/>
        <w:gridCol w:w="695"/>
        <w:gridCol w:w="369"/>
        <w:gridCol w:w="741"/>
        <w:gridCol w:w="480"/>
        <w:gridCol w:w="690"/>
        <w:gridCol w:w="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</w:tcMar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月份</w:t>
            </w:r>
          </w:p>
        </w:tc>
        <w:tc>
          <w:tcPr>
            <w:tcW w:w="3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left w:w="57" w:type="dxa"/>
            </w:tcMar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日报天数</w:t>
            </w:r>
          </w:p>
        </w:tc>
        <w:tc>
          <w:tcPr>
            <w:tcW w:w="672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空气质量指数级别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优良天数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优</w:t>
            </w:r>
          </w:p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良</w:t>
            </w:r>
          </w:p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率</w:t>
            </w:r>
            <w:r>
              <w:rPr>
                <w:rFonts w:eastAsia="仿宋"/>
                <w:color w:val="000000"/>
                <w:sz w:val="24"/>
              </w:rPr>
              <w:t>(%)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首</w:t>
            </w:r>
          </w:p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污</w:t>
            </w:r>
          </w:p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染</w:t>
            </w:r>
          </w:p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一级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二级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三级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四级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五级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六级</w:t>
            </w:r>
          </w:p>
        </w:tc>
        <w:tc>
          <w:tcPr>
            <w:tcW w:w="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优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良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轻度污染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中度污染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重度污染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hAnsi="仿宋" w:eastAsia="仿宋"/>
                <w:color w:val="000000"/>
                <w:sz w:val="24"/>
              </w:rPr>
              <w:t>严重污染</w:t>
            </w:r>
          </w:p>
        </w:tc>
        <w:tc>
          <w:tcPr>
            <w:tcW w:w="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1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 xml:space="preserve">AQI </w:t>
            </w:r>
          </w:p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0</w:t>
            </w:r>
            <w:r>
              <w:rPr>
                <w:rFonts w:hAnsi="仿宋" w:eastAsia="仿宋"/>
                <w:color w:val="000000"/>
                <w:szCs w:val="21"/>
              </w:rPr>
              <w:t>～</w:t>
            </w:r>
            <w:r>
              <w:rPr>
                <w:rFonts w:eastAsia="仿宋"/>
                <w:color w:val="000000"/>
                <w:szCs w:val="21"/>
              </w:rPr>
              <w:t>50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 xml:space="preserve">AQI </w:t>
            </w:r>
          </w:p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51</w:t>
            </w:r>
            <w:r>
              <w:rPr>
                <w:rFonts w:hAnsi="仿宋" w:eastAsia="仿宋"/>
                <w:color w:val="000000"/>
                <w:szCs w:val="21"/>
              </w:rPr>
              <w:t>～</w:t>
            </w:r>
            <w:r>
              <w:rPr>
                <w:rFonts w:eastAsia="仿宋"/>
                <w:color w:val="000000"/>
                <w:szCs w:val="21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 xml:space="preserve">AQI </w:t>
            </w:r>
          </w:p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101</w:t>
            </w:r>
            <w:r>
              <w:rPr>
                <w:rFonts w:hAnsi="仿宋" w:eastAsia="仿宋"/>
                <w:color w:val="000000"/>
                <w:szCs w:val="21"/>
              </w:rPr>
              <w:t>～</w:t>
            </w:r>
            <w:r>
              <w:rPr>
                <w:rFonts w:eastAsia="仿宋"/>
                <w:color w:val="000000"/>
                <w:szCs w:val="21"/>
              </w:rPr>
              <w:t>150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 xml:space="preserve">AQI </w:t>
            </w:r>
          </w:p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151</w:t>
            </w:r>
            <w:r>
              <w:rPr>
                <w:rFonts w:hAnsi="仿宋" w:eastAsia="仿宋"/>
                <w:color w:val="000000"/>
                <w:szCs w:val="21"/>
              </w:rPr>
              <w:t>～</w:t>
            </w:r>
            <w:r>
              <w:rPr>
                <w:rFonts w:eastAsia="仿宋"/>
                <w:color w:val="000000"/>
                <w:szCs w:val="21"/>
              </w:rPr>
              <w:t>200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 xml:space="preserve">AQI </w:t>
            </w:r>
          </w:p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201</w:t>
            </w:r>
            <w:r>
              <w:rPr>
                <w:rFonts w:hAnsi="仿宋" w:eastAsia="仿宋"/>
                <w:color w:val="000000"/>
                <w:szCs w:val="21"/>
              </w:rPr>
              <w:t>～</w:t>
            </w:r>
            <w:r>
              <w:rPr>
                <w:rFonts w:eastAsia="仿宋"/>
                <w:color w:val="000000"/>
                <w:szCs w:val="21"/>
              </w:rPr>
              <w:t>300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AQI</w:t>
            </w:r>
          </w:p>
          <w:p>
            <w:pPr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 xml:space="preserve"> &gt;300</w:t>
            </w:r>
          </w:p>
        </w:tc>
        <w:tc>
          <w:tcPr>
            <w:tcW w:w="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3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天数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比例</w:t>
            </w:r>
            <w:r>
              <w:rPr>
                <w:rFonts w:eastAsia="仿宋"/>
                <w:color w:val="000000"/>
                <w:szCs w:val="21"/>
              </w:rPr>
              <w:t>(%)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天数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比例</w:t>
            </w:r>
            <w:r>
              <w:rPr>
                <w:rFonts w:eastAsia="仿宋"/>
                <w:color w:val="000000"/>
                <w:szCs w:val="21"/>
              </w:rPr>
              <w:t>(%)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天数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比例</w:t>
            </w:r>
            <w:r>
              <w:rPr>
                <w:rFonts w:eastAsia="仿宋"/>
                <w:color w:val="000000"/>
                <w:szCs w:val="21"/>
              </w:rPr>
              <w:t>(%)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天数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比例</w:t>
            </w:r>
            <w:r>
              <w:rPr>
                <w:rFonts w:eastAsia="仿宋"/>
                <w:color w:val="000000"/>
                <w:szCs w:val="21"/>
              </w:rPr>
              <w:t>(%)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天数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比例</w:t>
            </w:r>
            <w:r>
              <w:rPr>
                <w:rFonts w:eastAsia="仿宋"/>
                <w:color w:val="000000"/>
                <w:szCs w:val="21"/>
              </w:rPr>
              <w:t>(%)</w:t>
            </w:r>
          </w:p>
        </w:tc>
        <w:tc>
          <w:tcPr>
            <w:tcW w:w="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天数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Ansi="仿宋" w:eastAsia="仿宋"/>
                <w:color w:val="000000"/>
                <w:szCs w:val="21"/>
              </w:rPr>
              <w:t>比例</w:t>
            </w:r>
            <w:r>
              <w:rPr>
                <w:rFonts w:eastAsia="仿宋"/>
                <w:color w:val="000000"/>
                <w:szCs w:val="21"/>
              </w:rPr>
              <w:t>(%)</w:t>
            </w:r>
          </w:p>
        </w:tc>
        <w:tc>
          <w:tcPr>
            <w:tcW w:w="4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69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80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64.5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29.0</w:t>
            </w:r>
          </w:p>
        </w:tc>
        <w:tc>
          <w:tcPr>
            <w:tcW w:w="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  <w:szCs w:val="24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6.5</w:t>
            </w:r>
          </w:p>
        </w:tc>
        <w:tc>
          <w:tcPr>
            <w:tcW w:w="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  <w:szCs w:val="24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  <w:szCs w:val="24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</w:rPr>
              <w:t>0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  <w:szCs w:val="24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  <w:szCs w:val="24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</w:rPr>
              <w:t>0</w:t>
            </w:r>
          </w:p>
        </w:tc>
        <w:tc>
          <w:tcPr>
            <w:tcW w:w="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  <w:szCs w:val="24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eastAsia="仿宋"/>
                <w:color w:val="auto"/>
                <w:sz w:val="24"/>
                <w:szCs w:val="24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eastAsia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szCs w:val="24"/>
                <w:lang w:val="en-US" w:eastAsia="zh-CN"/>
              </w:rPr>
              <w:t>93.5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Cs/>
                <w:kern w:val="0"/>
                <w:sz w:val="24"/>
                <w:szCs w:val="24"/>
                <w:vertAlign w:val="subscript"/>
              </w:rPr>
            </w:pPr>
            <w:r>
              <w:rPr>
                <w:rFonts w:hint="eastAsia" w:eastAsia="仿宋" w:cs="Times New Roman"/>
                <w:kern w:val="0"/>
                <w:sz w:val="24"/>
                <w:szCs w:val="24"/>
                <w:lang w:val="en-US" w:eastAsia="zh-CN"/>
              </w:rPr>
              <w:t>臭氧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Cs/>
                <w:kern w:val="0"/>
                <w:sz w:val="24"/>
                <w:szCs w:val="24"/>
                <w:vertAlign w:val="subscript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PM</w:t>
            </w:r>
            <w:r>
              <w:rPr>
                <w:rFonts w:hint="eastAsia" w:eastAsia="仿宋" w:cs="Times New Roman"/>
                <w:bCs/>
                <w:kern w:val="0"/>
                <w:sz w:val="24"/>
                <w:szCs w:val="24"/>
                <w:vertAlign w:val="subscript"/>
                <w:lang w:val="en-US" w:eastAsia="zh-CN"/>
              </w:rPr>
              <w:t>2.5</w:t>
            </w:r>
          </w:p>
        </w:tc>
      </w:tr>
    </w:tbl>
    <w:p>
      <w:pPr>
        <w:tabs>
          <w:tab w:val="left" w:pos="1050"/>
        </w:tabs>
        <w:ind w:right="1242"/>
        <w:rPr>
          <w:rFonts w:eastAsia="仿宋"/>
          <w:sz w:val="24"/>
        </w:rPr>
      </w:pPr>
    </w:p>
    <w:p>
      <w:pPr>
        <w:tabs>
          <w:tab w:val="left" w:pos="1050"/>
        </w:tabs>
        <w:spacing w:afterLines="50" w:line="660" w:lineRule="exact"/>
        <w:ind w:right="1242"/>
        <w:jc w:val="center"/>
        <w:rPr>
          <w:rFonts w:eastAsia="仿宋"/>
          <w:sz w:val="28"/>
          <w:szCs w:val="28"/>
        </w:rPr>
      </w:pPr>
      <w:r>
        <w:rPr>
          <w:rFonts w:hint="eastAsia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hAnsi="仿宋" w:eastAsia="仿宋"/>
          <w:sz w:val="28"/>
          <w:szCs w:val="28"/>
        </w:rPr>
        <w:t>表三</w:t>
      </w:r>
      <w:r>
        <w:rPr>
          <w:rFonts w:eastAsia="仿宋"/>
          <w:sz w:val="28"/>
          <w:szCs w:val="28"/>
        </w:rPr>
        <w:t xml:space="preserve">   </w:t>
      </w:r>
      <w:r>
        <w:rPr>
          <w:rFonts w:hAnsi="仿宋" w:eastAsia="仿宋"/>
          <w:sz w:val="28"/>
          <w:szCs w:val="28"/>
        </w:rPr>
        <w:t>柳州市空气质量达标天数及达标率</w:t>
      </w:r>
    </w:p>
    <w:tbl>
      <w:tblPr>
        <w:tblStyle w:val="4"/>
        <w:tblW w:w="9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96"/>
        <w:gridCol w:w="610"/>
        <w:gridCol w:w="611"/>
        <w:gridCol w:w="610"/>
        <w:gridCol w:w="611"/>
        <w:gridCol w:w="610"/>
        <w:gridCol w:w="611"/>
        <w:gridCol w:w="610"/>
        <w:gridCol w:w="611"/>
        <w:gridCol w:w="610"/>
        <w:gridCol w:w="611"/>
        <w:gridCol w:w="610"/>
        <w:gridCol w:w="611"/>
        <w:gridCol w:w="610"/>
        <w:gridCol w:w="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5" w:hRule="atLeast"/>
          <w:jc w:val="center"/>
        </w:trPr>
        <w:tc>
          <w:tcPr>
            <w:tcW w:w="596" w:type="dxa"/>
            <w:vMerge w:val="restart"/>
            <w:vAlign w:val="center"/>
          </w:tcPr>
          <w:p>
            <w:pPr>
              <w:tabs>
                <w:tab w:val="left" w:pos="360"/>
              </w:tabs>
              <w:spacing w:beforeLines="100" w:line="24" w:lineRule="atLeast"/>
              <w:jc w:val="center"/>
              <w:rPr>
                <w:rFonts w:eastAsia="仿宋"/>
                <w:sz w:val="24"/>
              </w:rPr>
            </w:pPr>
            <w:r>
              <w:rPr>
                <w:rFonts w:hAnsi="仿宋" w:eastAsia="仿宋"/>
                <w:sz w:val="24"/>
              </w:rPr>
              <w:t>月份</w:t>
            </w:r>
          </w:p>
        </w:tc>
        <w:tc>
          <w:tcPr>
            <w:tcW w:w="7326" w:type="dxa"/>
            <w:gridSpan w:val="12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Ansi="仿宋" w:eastAsia="仿宋"/>
                <w:sz w:val="24"/>
              </w:rPr>
              <w:t>单项评价</w:t>
            </w:r>
          </w:p>
        </w:tc>
        <w:tc>
          <w:tcPr>
            <w:tcW w:w="1538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Ansi="仿宋" w:eastAsia="仿宋"/>
                <w:sz w:val="24"/>
              </w:rPr>
              <w:t>多项</w:t>
            </w:r>
          </w:p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hAnsi="仿宋" w:eastAsia="仿宋"/>
                <w:sz w:val="24"/>
              </w:rPr>
              <w:t>综合评价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5" w:hRule="atLeast"/>
          <w:jc w:val="center"/>
        </w:trPr>
        <w:tc>
          <w:tcPr>
            <w:tcW w:w="596" w:type="dxa"/>
            <w:vMerge w:val="continue"/>
          </w:tcPr>
          <w:p>
            <w:pPr>
              <w:tabs>
                <w:tab w:val="left" w:pos="889"/>
              </w:tabs>
              <w:spacing w:beforeLines="50" w:line="24" w:lineRule="atLeast"/>
              <w:ind w:right="-57"/>
              <w:jc w:val="right"/>
              <w:rPr>
                <w:rFonts w:eastAsia="仿宋"/>
                <w:sz w:val="24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SO</w:t>
            </w:r>
            <w:r>
              <w:rPr>
                <w:rFonts w:eastAsia="仿宋"/>
                <w:sz w:val="24"/>
                <w:vertAlign w:val="subscript"/>
              </w:rPr>
              <w:t>2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NO</w:t>
            </w:r>
            <w:r>
              <w:rPr>
                <w:rFonts w:eastAsia="仿宋"/>
                <w:sz w:val="24"/>
                <w:vertAlign w:val="subscript"/>
              </w:rPr>
              <w:t>2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CO</w:t>
            </w:r>
          </w:p>
        </w:tc>
        <w:tc>
          <w:tcPr>
            <w:tcW w:w="122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O</w:t>
            </w:r>
            <w:r>
              <w:rPr>
                <w:rFonts w:eastAsia="仿宋"/>
                <w:sz w:val="24"/>
                <w:vertAlign w:val="subscript"/>
              </w:rPr>
              <w:t>3</w:t>
            </w:r>
          </w:p>
        </w:tc>
        <w:tc>
          <w:tcPr>
            <w:tcW w:w="12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PM</w:t>
            </w:r>
            <w:r>
              <w:rPr>
                <w:rFonts w:eastAsia="仿宋"/>
                <w:sz w:val="24"/>
                <w:vertAlign w:val="subscript"/>
              </w:rPr>
              <w:t>10</w:t>
            </w:r>
          </w:p>
        </w:tc>
        <w:tc>
          <w:tcPr>
            <w:tcW w:w="122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PM</w:t>
            </w:r>
            <w:r>
              <w:rPr>
                <w:rFonts w:eastAsia="仿宋"/>
                <w:sz w:val="24"/>
                <w:vertAlign w:val="subscript"/>
              </w:rPr>
              <w:t>2.5</w:t>
            </w:r>
          </w:p>
        </w:tc>
        <w:tc>
          <w:tcPr>
            <w:tcW w:w="1538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596" w:type="dxa"/>
            <w:vMerge w:val="continue"/>
          </w:tcPr>
          <w:p>
            <w:pPr>
              <w:tabs>
                <w:tab w:val="left" w:pos="889"/>
              </w:tabs>
              <w:spacing w:beforeLines="50" w:line="24" w:lineRule="atLeast"/>
              <w:ind w:right="-57"/>
              <w:jc w:val="right"/>
              <w:rPr>
                <w:rFonts w:eastAsia="仿宋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天数</w:t>
            </w:r>
          </w:p>
        </w:tc>
        <w:tc>
          <w:tcPr>
            <w:tcW w:w="611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率</w:t>
            </w:r>
            <w:r>
              <w:rPr>
                <w:rFonts w:eastAsia="仿宋"/>
                <w:szCs w:val="21"/>
              </w:rPr>
              <w:t>/%</w:t>
            </w:r>
          </w:p>
        </w:tc>
        <w:tc>
          <w:tcPr>
            <w:tcW w:w="610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天数</w:t>
            </w:r>
          </w:p>
        </w:tc>
        <w:tc>
          <w:tcPr>
            <w:tcW w:w="611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率</w:t>
            </w:r>
            <w:r>
              <w:rPr>
                <w:rFonts w:eastAsia="仿宋"/>
                <w:szCs w:val="21"/>
              </w:rPr>
              <w:t>/%</w:t>
            </w:r>
          </w:p>
        </w:tc>
        <w:tc>
          <w:tcPr>
            <w:tcW w:w="610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天数</w:t>
            </w:r>
          </w:p>
        </w:tc>
        <w:tc>
          <w:tcPr>
            <w:tcW w:w="611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率</w:t>
            </w:r>
            <w:r>
              <w:rPr>
                <w:rFonts w:eastAsia="仿宋"/>
                <w:szCs w:val="21"/>
              </w:rPr>
              <w:t>/%</w:t>
            </w:r>
          </w:p>
        </w:tc>
        <w:tc>
          <w:tcPr>
            <w:tcW w:w="6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天数</w:t>
            </w:r>
          </w:p>
        </w:tc>
        <w:tc>
          <w:tcPr>
            <w:tcW w:w="611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率</w:t>
            </w:r>
            <w:r>
              <w:rPr>
                <w:rFonts w:eastAsia="仿宋"/>
                <w:szCs w:val="21"/>
              </w:rPr>
              <w:t>/%</w:t>
            </w:r>
          </w:p>
        </w:tc>
        <w:tc>
          <w:tcPr>
            <w:tcW w:w="6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天数</w:t>
            </w:r>
          </w:p>
        </w:tc>
        <w:tc>
          <w:tcPr>
            <w:tcW w:w="611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率</w:t>
            </w:r>
            <w:r>
              <w:rPr>
                <w:rFonts w:eastAsia="仿宋"/>
                <w:szCs w:val="21"/>
              </w:rPr>
              <w:t>/%</w:t>
            </w:r>
          </w:p>
        </w:tc>
        <w:tc>
          <w:tcPr>
            <w:tcW w:w="61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天数</w:t>
            </w:r>
          </w:p>
        </w:tc>
        <w:tc>
          <w:tcPr>
            <w:tcW w:w="611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率</w:t>
            </w:r>
            <w:r>
              <w:rPr>
                <w:rFonts w:eastAsia="仿宋"/>
                <w:szCs w:val="21"/>
              </w:rPr>
              <w:t>/%</w:t>
            </w:r>
          </w:p>
        </w:tc>
        <w:tc>
          <w:tcPr>
            <w:tcW w:w="610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天数</w:t>
            </w:r>
          </w:p>
        </w:tc>
        <w:tc>
          <w:tcPr>
            <w:tcW w:w="928" w:type="dxa"/>
            <w:vAlign w:val="center"/>
          </w:tcPr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达标</w:t>
            </w:r>
          </w:p>
          <w:p>
            <w:pPr>
              <w:spacing w:line="24" w:lineRule="atLeast"/>
              <w:jc w:val="center"/>
              <w:rPr>
                <w:rFonts w:eastAsia="仿宋"/>
                <w:szCs w:val="21"/>
              </w:rPr>
            </w:pPr>
            <w:r>
              <w:rPr>
                <w:rFonts w:hAnsi="仿宋" w:eastAsia="仿宋"/>
                <w:szCs w:val="21"/>
              </w:rPr>
              <w:t>率</w:t>
            </w:r>
            <w:r>
              <w:rPr>
                <w:rFonts w:eastAsia="仿宋"/>
                <w:szCs w:val="21"/>
              </w:rPr>
              <w:t>/%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8" w:hRule="exact"/>
          <w:jc w:val="center"/>
        </w:trPr>
        <w:tc>
          <w:tcPr>
            <w:tcW w:w="596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610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611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eastAsia="仿宋"/>
                <w:color w:val="auto"/>
                <w:sz w:val="24"/>
              </w:rPr>
            </w:pPr>
            <w:r>
              <w:rPr>
                <w:rFonts w:eastAsia="仿宋"/>
                <w:color w:val="auto"/>
                <w:sz w:val="24"/>
              </w:rPr>
              <w:t>100</w:t>
            </w:r>
          </w:p>
        </w:tc>
        <w:tc>
          <w:tcPr>
            <w:tcW w:w="610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611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eastAsia="仿宋"/>
                <w:color w:val="auto"/>
                <w:sz w:val="24"/>
              </w:rPr>
            </w:pPr>
            <w:r>
              <w:rPr>
                <w:rFonts w:eastAsia="仿宋"/>
                <w:color w:val="auto"/>
                <w:sz w:val="24"/>
              </w:rPr>
              <w:t>100</w:t>
            </w:r>
          </w:p>
        </w:tc>
        <w:tc>
          <w:tcPr>
            <w:tcW w:w="610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611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eastAsia="仿宋"/>
                <w:color w:val="auto"/>
                <w:sz w:val="24"/>
              </w:rPr>
            </w:pPr>
            <w:r>
              <w:rPr>
                <w:rFonts w:eastAsia="仿宋"/>
                <w:color w:val="auto"/>
                <w:sz w:val="24"/>
              </w:rPr>
              <w:t>100</w:t>
            </w:r>
          </w:p>
        </w:tc>
        <w:tc>
          <w:tcPr>
            <w:tcW w:w="610" w:type="dxa"/>
            <w:tcMar>
              <w:left w:w="28" w:type="dxa"/>
              <w:right w:w="28" w:type="dxa"/>
            </w:tcMar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29</w:t>
            </w:r>
          </w:p>
        </w:tc>
        <w:tc>
          <w:tcPr>
            <w:tcW w:w="611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93.5</w:t>
            </w:r>
          </w:p>
        </w:tc>
        <w:tc>
          <w:tcPr>
            <w:tcW w:w="610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611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eastAsia="仿宋"/>
                <w:color w:val="auto"/>
                <w:sz w:val="24"/>
              </w:rPr>
            </w:pPr>
            <w:r>
              <w:rPr>
                <w:rFonts w:hint="eastAsia" w:eastAsia="仿宋"/>
                <w:color w:val="auto"/>
                <w:sz w:val="24"/>
              </w:rPr>
              <w:t>100</w:t>
            </w:r>
          </w:p>
        </w:tc>
        <w:tc>
          <w:tcPr>
            <w:tcW w:w="610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611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</w:rPr>
              <w:t>100</w:t>
            </w:r>
          </w:p>
        </w:tc>
        <w:tc>
          <w:tcPr>
            <w:tcW w:w="610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29</w:t>
            </w:r>
          </w:p>
        </w:tc>
        <w:tc>
          <w:tcPr>
            <w:tcW w:w="928" w:type="dxa"/>
            <w:vAlign w:val="center"/>
          </w:tcPr>
          <w:p>
            <w:pPr>
              <w:tabs>
                <w:tab w:val="left" w:pos="360"/>
              </w:tabs>
              <w:spacing w:line="24" w:lineRule="atLeast"/>
              <w:jc w:val="center"/>
              <w:rPr>
                <w:rFonts w:hint="default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"/>
                <w:color w:val="auto"/>
                <w:sz w:val="24"/>
                <w:lang w:val="en-US" w:eastAsia="zh-CN"/>
              </w:rPr>
              <w:t>93.5</w:t>
            </w:r>
          </w:p>
        </w:tc>
      </w:tr>
    </w:tbl>
    <w:p>
      <w:pPr>
        <w:spacing w:line="240" w:lineRule="exact"/>
        <w:rPr>
          <w:sz w:val="10"/>
          <w:szCs w:val="10"/>
        </w:rPr>
      </w:pPr>
      <w:r>
        <w:rPr>
          <w:rFonts w:hint="eastAsia"/>
          <w:sz w:val="10"/>
          <w:szCs w:val="10"/>
        </w:rPr>
        <w:t xml:space="preserve">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3MDgyOTI3YTBmYWI3MTU5ZDBiYjIyOTNiZDU2YWIifQ=="/>
  </w:docVars>
  <w:rsids>
    <w:rsidRoot w:val="00D46CB1"/>
    <w:rsid w:val="00041C0D"/>
    <w:rsid w:val="00053EA9"/>
    <w:rsid w:val="0005570E"/>
    <w:rsid w:val="000B6D35"/>
    <w:rsid w:val="000C422C"/>
    <w:rsid w:val="000D53B4"/>
    <w:rsid w:val="000E67B0"/>
    <w:rsid w:val="00106EB9"/>
    <w:rsid w:val="0010755C"/>
    <w:rsid w:val="0014417D"/>
    <w:rsid w:val="00161957"/>
    <w:rsid w:val="0018643C"/>
    <w:rsid w:val="001B3E6F"/>
    <w:rsid w:val="001C0DD5"/>
    <w:rsid w:val="00223FEE"/>
    <w:rsid w:val="00227BAD"/>
    <w:rsid w:val="002562B2"/>
    <w:rsid w:val="00290121"/>
    <w:rsid w:val="002F472B"/>
    <w:rsid w:val="00392824"/>
    <w:rsid w:val="003E4383"/>
    <w:rsid w:val="00450E6E"/>
    <w:rsid w:val="00461A74"/>
    <w:rsid w:val="004B64F5"/>
    <w:rsid w:val="004B68E8"/>
    <w:rsid w:val="005072B5"/>
    <w:rsid w:val="00550923"/>
    <w:rsid w:val="00555053"/>
    <w:rsid w:val="0057305A"/>
    <w:rsid w:val="00582C09"/>
    <w:rsid w:val="00585688"/>
    <w:rsid w:val="005C634F"/>
    <w:rsid w:val="006075DF"/>
    <w:rsid w:val="006E60EE"/>
    <w:rsid w:val="006F41E1"/>
    <w:rsid w:val="007000BC"/>
    <w:rsid w:val="00702CA8"/>
    <w:rsid w:val="00703909"/>
    <w:rsid w:val="007235D3"/>
    <w:rsid w:val="00767273"/>
    <w:rsid w:val="00793F5D"/>
    <w:rsid w:val="008B44DC"/>
    <w:rsid w:val="008F31E1"/>
    <w:rsid w:val="00900803"/>
    <w:rsid w:val="009503E1"/>
    <w:rsid w:val="00952E99"/>
    <w:rsid w:val="00975BA7"/>
    <w:rsid w:val="00980F21"/>
    <w:rsid w:val="0099430F"/>
    <w:rsid w:val="009A3E42"/>
    <w:rsid w:val="009C6709"/>
    <w:rsid w:val="00A20C78"/>
    <w:rsid w:val="00A50F3D"/>
    <w:rsid w:val="00A66A0C"/>
    <w:rsid w:val="00A85ED4"/>
    <w:rsid w:val="00AA1A8C"/>
    <w:rsid w:val="00AB1478"/>
    <w:rsid w:val="00AE481B"/>
    <w:rsid w:val="00B55F4D"/>
    <w:rsid w:val="00B74163"/>
    <w:rsid w:val="00B8491C"/>
    <w:rsid w:val="00B95CCC"/>
    <w:rsid w:val="00C13265"/>
    <w:rsid w:val="00C5702E"/>
    <w:rsid w:val="00C91404"/>
    <w:rsid w:val="00C9392F"/>
    <w:rsid w:val="00CC505C"/>
    <w:rsid w:val="00D0092A"/>
    <w:rsid w:val="00D0348C"/>
    <w:rsid w:val="00D222E2"/>
    <w:rsid w:val="00D237AA"/>
    <w:rsid w:val="00D46CB1"/>
    <w:rsid w:val="00D54B46"/>
    <w:rsid w:val="00D5658C"/>
    <w:rsid w:val="00D60094"/>
    <w:rsid w:val="00DA37F9"/>
    <w:rsid w:val="00DD3DDF"/>
    <w:rsid w:val="00E1190F"/>
    <w:rsid w:val="00E32FBF"/>
    <w:rsid w:val="00E413F5"/>
    <w:rsid w:val="00E55EC2"/>
    <w:rsid w:val="00EB7252"/>
    <w:rsid w:val="00F07BCA"/>
    <w:rsid w:val="00F10DFB"/>
    <w:rsid w:val="00F22ED1"/>
    <w:rsid w:val="00F26B47"/>
    <w:rsid w:val="00F4048F"/>
    <w:rsid w:val="00FA46C1"/>
    <w:rsid w:val="00FA7EDB"/>
    <w:rsid w:val="00FB1E5B"/>
    <w:rsid w:val="054B35C3"/>
    <w:rsid w:val="0ADD03DF"/>
    <w:rsid w:val="0BF37D88"/>
    <w:rsid w:val="0C074967"/>
    <w:rsid w:val="108E2EC0"/>
    <w:rsid w:val="14073E09"/>
    <w:rsid w:val="15BF3E34"/>
    <w:rsid w:val="15D36B61"/>
    <w:rsid w:val="19A33757"/>
    <w:rsid w:val="1A8157CE"/>
    <w:rsid w:val="1B83048A"/>
    <w:rsid w:val="230209AA"/>
    <w:rsid w:val="231F4782"/>
    <w:rsid w:val="23243E82"/>
    <w:rsid w:val="23ED5AEE"/>
    <w:rsid w:val="247905F9"/>
    <w:rsid w:val="25102B45"/>
    <w:rsid w:val="27E76A06"/>
    <w:rsid w:val="28155F15"/>
    <w:rsid w:val="29B41D07"/>
    <w:rsid w:val="2B51544B"/>
    <w:rsid w:val="2BF67536"/>
    <w:rsid w:val="2F7B4796"/>
    <w:rsid w:val="33FD4C0C"/>
    <w:rsid w:val="37FC56EF"/>
    <w:rsid w:val="38394521"/>
    <w:rsid w:val="389009E7"/>
    <w:rsid w:val="391D05F0"/>
    <w:rsid w:val="3B3E15D7"/>
    <w:rsid w:val="439616DE"/>
    <w:rsid w:val="45836507"/>
    <w:rsid w:val="45B53A6E"/>
    <w:rsid w:val="46107524"/>
    <w:rsid w:val="46CC1167"/>
    <w:rsid w:val="49666480"/>
    <w:rsid w:val="49D82FAF"/>
    <w:rsid w:val="4A2D5E79"/>
    <w:rsid w:val="4BAE01C9"/>
    <w:rsid w:val="4CC72CC8"/>
    <w:rsid w:val="4D891DFE"/>
    <w:rsid w:val="4DB10605"/>
    <w:rsid w:val="4F89492B"/>
    <w:rsid w:val="4FDA66A3"/>
    <w:rsid w:val="4FF344E7"/>
    <w:rsid w:val="55D55D2A"/>
    <w:rsid w:val="5A4F594B"/>
    <w:rsid w:val="5B471B88"/>
    <w:rsid w:val="5F067012"/>
    <w:rsid w:val="608E2ABD"/>
    <w:rsid w:val="64387EFA"/>
    <w:rsid w:val="653C0D4D"/>
    <w:rsid w:val="68057495"/>
    <w:rsid w:val="6A240490"/>
    <w:rsid w:val="6EE04C9B"/>
    <w:rsid w:val="6F066A4C"/>
    <w:rsid w:val="6F365B2A"/>
    <w:rsid w:val="74882B08"/>
    <w:rsid w:val="766D3FE7"/>
    <w:rsid w:val="771E0A48"/>
    <w:rsid w:val="776769BE"/>
    <w:rsid w:val="7A995AC1"/>
    <w:rsid w:val="7AD92818"/>
    <w:rsid w:val="7F05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1</Pages>
  <Words>427</Words>
  <Characters>588</Characters>
  <Lines>5</Lines>
  <Paragraphs>1</Paragraphs>
  <TotalTime>5</TotalTime>
  <ScaleCrop>false</ScaleCrop>
  <LinksUpToDate>false</LinksUpToDate>
  <CharactersWithSpaces>640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2022-01-13T08:30:00Z</dcterms:created>
  <dc:creator>2016.10</dc:creator>
  <cp:lastModifiedBy>静^_^微笑</cp:lastModifiedBy>
  <cp:lastPrinted>2022-05-18T08:34:00Z</cp:lastPrinted>
  <dcterms:modified xsi:type="dcterms:W3CDTF">2023-06-14T05:50:48Z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A1029378F077479EB676C7C5DF97C38E_13</vt:lpwstr>
  </property>
</Properties>
</file>