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spacing w:line="560" w:lineRule="exact"/>
        <w:jc w:val="left"/>
        <w:rPr>
          <w:rFonts w:ascii="黑体" w:eastAsia="黑体" w:hAnsi="黑体" w:cs="黑体"/>
          <w:highlight w:val="none"/>
        </w:rPr>
      </w:pPr>
      <w:r>
        <w:rPr>
          <w:rFonts w:ascii="黑体" w:eastAsia="黑体" w:hAnsi="黑体" w:cs="黑体" w:hint="eastAsia"/>
          <w:highlight w:val="none"/>
        </w:rPr>
        <w:t>附件</w:t>
      </w:r>
    </w:p>
    <w:p>
      <w:pPr>
        <w:shd w:val="clear" w:color="auto" w:fill="FFFFFF"/>
        <w:spacing w:line="560" w:lineRule="exact"/>
        <w:jc w:val="center"/>
        <w:rPr>
          <w:rFonts w:ascii="方正小标宋简体" w:eastAsia="方正小标宋简体" w:hAnsi="方正小标宋简体" w:cs="方正小标宋简体" w:hint="eastAsia"/>
          <w:color w:val="000000"/>
          <w:kern w:val="0"/>
          <w:highlight w:val="none"/>
          <w:shd w:val="clear" w:color="auto" w:fill="FFFFFF"/>
          <w:lang w:eastAsia="zh-CN"/>
        </w:rPr>
      </w:pPr>
      <w:bookmarkStart w:id="0" w:name="_Toc27302"/>
      <w:bookmarkStart w:id="1" w:name="_Toc4549"/>
      <w:r>
        <w:rPr>
          <w:rFonts w:ascii="方正小标宋简体" w:eastAsia="方正小标宋简体" w:hAnsi="方正小标宋简体" w:cs="方正小标宋简体" w:hint="eastAsia"/>
          <w:color w:val="000000"/>
          <w:kern w:val="0"/>
          <w:highlight w:val="none"/>
          <w:shd w:val="clear" w:color="auto" w:fill="FFFFFF"/>
        </w:rPr>
        <w:t>广西壮族自治区商务行政处罚裁量参照实施标准</w:t>
      </w:r>
      <w:bookmarkEnd w:id="0"/>
      <w:bookmarkEnd w:id="1"/>
      <w:r>
        <w:rPr>
          <w:rFonts w:ascii="方正小标宋简体" w:eastAsia="方正小标宋简体" w:hAnsi="方正小标宋简体" w:cs="方正小标宋简体" w:hint="eastAsia"/>
          <w:color w:val="000000"/>
          <w:kern w:val="0"/>
          <w:highlight w:val="none"/>
          <w:shd w:val="clear" w:color="auto" w:fill="FFFFFF"/>
        </w:rPr>
        <w:t>（2023版）</w:t>
      </w:r>
    </w:p>
    <w:p>
      <w:pPr>
        <w:spacing w:line="280" w:lineRule="exact"/>
        <w:rPr>
          <w:rFonts w:hAnsi="仿宋_GB2312" w:cs="仿宋_GB2312"/>
          <w:sz w:val="24"/>
          <w:szCs w:val="24"/>
          <w:highlight w:val="none"/>
        </w:rPr>
      </w:pPr>
    </w:p>
    <w:p>
      <w:pPr>
        <w:spacing w:line="280" w:lineRule="exact"/>
        <w:jc w:val="center"/>
        <w:rPr>
          <w:rFonts w:hAnsi="仿宋_GB2312" w:cs="仿宋_GB2312"/>
          <w:b/>
          <w:bCs/>
          <w:sz w:val="24"/>
          <w:szCs w:val="24"/>
          <w:highlight w:val="none"/>
        </w:rPr>
      </w:pPr>
      <w:bookmarkStart w:id="2" w:name="_Toc27002"/>
      <w:bookmarkStart w:id="3" w:name="_Toc1237"/>
      <w:r>
        <w:rPr>
          <w:rFonts w:hAnsi="仿宋_GB2312" w:cs="仿宋_GB2312" w:hint="eastAsia"/>
          <w:b/>
          <w:bCs/>
          <w:sz w:val="24"/>
          <w:szCs w:val="24"/>
          <w:highlight w:val="none"/>
        </w:rPr>
        <w:t>目   录</w:t>
      </w:r>
      <w:bookmarkEnd w:id="2"/>
      <w:bookmarkEnd w:id="3"/>
    </w:p>
    <w:p>
      <w:pPr>
        <w:spacing w:line="280" w:lineRule="exact"/>
        <w:ind w:left="723"/>
        <w:rPr>
          <w:rFonts w:hAnsi="仿宋_GB2312" w:cs="仿宋_GB2312"/>
          <w:sz w:val="24"/>
          <w:szCs w:val="24"/>
          <w:highlight w:val="none"/>
        </w:rPr>
      </w:pPr>
      <w:r>
        <w:rPr>
          <w:rFonts w:hAnsi="仿宋_GB2312" w:cs="仿宋_GB2312" w:hint="eastAsia"/>
          <w:sz w:val="24"/>
          <w:szCs w:val="24"/>
          <w:highlight w:val="none"/>
        </w:rPr>
        <w:t>一、《拍卖管理办法》行政处罚裁量参照实施标准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二、《商业特许经营管理条例》行政处罚裁量参照实施标准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三、《单用途商业预付卡管理办法（试行）》行政处罚裁量参照实施标准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四、《旧电器电子产品流通管理办法》行政处罚裁量参照实施标准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五、《零售商供应商公平交易管理办法》行政处罚裁量参照实施标准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六、《家电维修服务业管理办法》行政处罚裁量参照实施标准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七、《家庭服务业管理暂行办法》行政处罚裁量参照实施标准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八、《餐饮业经营管理办法（试行）》行政处罚裁量参照实施标准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九、《零售商促销行为管理办法》行政处罚裁量参照实施标准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十、《机电产品国际招标投标实施办法（试行）》行政处罚裁量参照实施标准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十一、《对外劳务合作管理条例》行政处罚裁量参照实施标准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十二、《对外承包工程管理条例》行政处罚裁量参照实施标准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十三、《外商投资信息报告办法》行政处罚裁量参照实施标准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十四、《生活必需品市场供应应急管理办法》行政处罚裁量参照实施标准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十五、《美容美发业管理暂行办法》行政处罚裁量参照实施标准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十六、《洗染业管理办法》行政处罚裁量参照实施标准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十七、《易制毒化学品管理条例》行政处罚裁量参照实施标准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十八、《网络零售第三方平台交易规则制定程序规定（试行）》行政处罚裁量参照实施标准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十九、《汽车销售管理办法》行政处罚裁量参照实施标准</w:t>
      </w:r>
    </w:p>
    <w:p>
      <w:pPr>
        <w:spacing w:line="280" w:lineRule="exact"/>
        <w:ind w:left="726"/>
        <w:rPr>
          <w:rFonts w:hAnsi="仿宋_GB2312" w:cs="仿宋_GB2312"/>
          <w:sz w:val="24"/>
          <w:szCs w:val="24"/>
          <w:highlight w:val="none"/>
        </w:rPr>
      </w:pPr>
      <w:r>
        <w:rPr>
          <w:rFonts w:hAnsi="仿宋_GB2312" w:cs="仿宋_GB2312" w:hint="eastAsia"/>
          <w:sz w:val="24"/>
          <w:szCs w:val="24"/>
          <w:highlight w:val="none"/>
        </w:rPr>
        <w:t>二十、《报废机动车回收管理办法》行政处罚裁量参照实施标准</w:t>
      </w:r>
    </w:p>
    <w:p>
      <w:pPr>
        <w:spacing w:line="560" w:lineRule="exact"/>
        <w:jc w:val="center"/>
        <w:rPr>
          <w:rFonts w:ascii="黑体" w:eastAsia="黑体" w:hAnsi="黑体" w:cs="仿宋_GB2312"/>
          <w:bCs/>
          <w:color w:val="000000"/>
          <w:sz w:val="28"/>
          <w:szCs w:val="28"/>
          <w:highlight w:val="none"/>
        </w:rPr>
      </w:pPr>
      <w:r>
        <w:rPr>
          <w:rFonts w:hAnsi="仿宋_GB2312" w:cs="仿宋_GB2312" w:hint="eastAsia"/>
          <w:color w:val="000000"/>
          <w:sz w:val="24"/>
          <w:szCs w:val="24"/>
          <w:highlight w:val="none"/>
        </w:rPr>
        <w:br w:type="page"/>
      </w:r>
      <w:bookmarkStart w:id="4" w:name="_Toc18003"/>
      <w:bookmarkStart w:id="5" w:name="_Toc7145"/>
      <w:r>
        <w:rPr>
          <w:rFonts w:ascii="黑体" w:eastAsia="黑体" w:hAnsi="黑体" w:cs="仿宋_GB2312" w:hint="eastAsia"/>
          <w:color w:val="000000"/>
          <w:sz w:val="28"/>
          <w:szCs w:val="28"/>
          <w:highlight w:val="none"/>
        </w:rPr>
        <w:t>一、《拍卖管理办法》行政处罚裁量参照实施标准</w:t>
      </w:r>
      <w:bookmarkEnd w:id="4"/>
      <w:bookmarkEnd w:id="5"/>
    </w:p>
    <w:tbl>
      <w:tblPr>
        <w:tblStyle w:val="TableNormal"/>
        <w:tblW w:w="0" w:type="auto"/>
        <w:tblInd w:w="0" w:type="dxa"/>
        <w:tblLayout w:type="fixed"/>
        <w:tblCellMar>
          <w:top w:w="0" w:type="dxa"/>
          <w:left w:w="74" w:type="dxa"/>
          <w:bottom w:w="0" w:type="dxa"/>
          <w:right w:w="74" w:type="dxa"/>
        </w:tblCellMar>
      </w:tblPr>
      <w:tblGrid>
        <w:gridCol w:w="537"/>
        <w:gridCol w:w="1295"/>
        <w:gridCol w:w="1392"/>
        <w:gridCol w:w="1740"/>
        <w:gridCol w:w="5742"/>
        <w:gridCol w:w="3260"/>
      </w:tblGrid>
      <w:tr>
        <w:tblPrEx>
          <w:tblW w:w="0" w:type="auto"/>
          <w:tblInd w:w="0" w:type="dxa"/>
          <w:tblLayout w:type="fixed"/>
          <w:tblCellMar>
            <w:top w:w="0" w:type="dxa"/>
            <w:left w:w="74" w:type="dxa"/>
            <w:bottom w:w="0" w:type="dxa"/>
            <w:right w:w="74" w:type="dxa"/>
          </w:tblCellMar>
        </w:tblPrEx>
        <w:trPr>
          <w:tblHeader/>
        </w:trPr>
        <w:tc>
          <w:tcPr>
            <w:tcW w:w="53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29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39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174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923"/>
        </w:trPr>
        <w:tc>
          <w:tcPr>
            <w:tcW w:w="537" w:type="dxa"/>
            <w:vMerge w:val="restart"/>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295" w:type="dxa"/>
            <w:vMerge w:val="restart"/>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出租、擅自转让拍卖经营权</w:t>
            </w:r>
          </w:p>
        </w:tc>
        <w:tc>
          <w:tcPr>
            <w:tcW w:w="1392" w:type="dxa"/>
            <w:vMerge w:val="restart"/>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《拍卖管理办法》</w:t>
            </w:r>
            <w:r>
              <w:rPr>
                <w:rFonts w:ascii="仿宋_GB2312" w:eastAsia="仿宋_GB2312" w:hAnsi="仿宋_GB2312" w:cs="仿宋_GB2312" w:hint="eastAsia"/>
                <w:b w:val="0"/>
                <w:bCs w:val="0"/>
                <w:sz w:val="24"/>
                <w:szCs w:val="24"/>
                <w:highlight w:val="none"/>
              </w:rPr>
              <w:t>（商务部</w:t>
            </w:r>
            <w:r>
              <w:rPr>
                <w:rFonts w:ascii="仿宋_GB2312" w:eastAsia="仿宋_GB2312" w:hAnsi="仿宋_GB2312" w:cs="仿宋_GB2312"/>
                <w:b w:val="0"/>
                <w:bCs w:val="0"/>
                <w:sz w:val="24"/>
                <w:szCs w:val="24"/>
                <w:highlight w:val="none"/>
              </w:rPr>
              <w:t>2004年第24号</w:t>
            </w:r>
            <w:r>
              <w:rPr>
                <w:rFonts w:ascii="仿宋_GB2312" w:eastAsia="仿宋_GB2312" w:hAnsi="仿宋_GB2312" w:cs="仿宋_GB2312" w:hint="eastAsia"/>
                <w:b w:val="0"/>
                <w:bCs w:val="0"/>
                <w:sz w:val="24"/>
                <w:szCs w:val="24"/>
                <w:highlight w:val="none"/>
              </w:rPr>
              <w:t>令）</w:t>
            </w:r>
            <w:r>
              <w:rPr>
                <w:rFonts w:ascii="仿宋_GB2312" w:eastAsia="仿宋_GB2312" w:hAnsi="仿宋_GB2312" w:cs="仿宋_GB2312" w:hint="eastAsia"/>
                <w:b w:val="0"/>
                <w:bCs w:val="0"/>
                <w:sz w:val="24"/>
                <w:szCs w:val="24"/>
                <w:highlight w:val="none"/>
              </w:rPr>
              <w:t>第三十九条</w:t>
            </w:r>
          </w:p>
        </w:tc>
        <w:tc>
          <w:tcPr>
            <w:tcW w:w="1740" w:type="dxa"/>
            <w:vMerge w:val="restart"/>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由省级商务主管部门责令其改正，并处3万元以下罚款。</w:t>
            </w:r>
          </w:p>
        </w:tc>
        <w:tc>
          <w:tcPr>
            <w:tcW w:w="574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出租、擅自转让拍卖经营权，受让方尚未从事拍卖活动等较轻情节，违法所得不超过3万元的。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处1万元以下罚款，并责令改正。</w:t>
            </w:r>
          </w:p>
        </w:tc>
      </w:tr>
      <w:tr>
        <w:tblPrEx>
          <w:tblW w:w="0" w:type="auto"/>
          <w:tblInd w:w="0" w:type="dxa"/>
          <w:tblLayout w:type="fixed"/>
          <w:tblCellMar>
            <w:top w:w="0" w:type="dxa"/>
            <w:left w:w="74" w:type="dxa"/>
            <w:bottom w:w="0" w:type="dxa"/>
            <w:right w:w="74" w:type="dxa"/>
          </w:tblCellMar>
        </w:tblPrEx>
        <w:trPr>
          <w:trHeight w:val="1173"/>
        </w:trPr>
        <w:tc>
          <w:tcPr>
            <w:tcW w:w="537"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295"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92"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40"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出租、擅自转让拍卖经营权，受让方从事拍卖活动2次以下，违法所得金额超过3万元不超过7万元，情节较重的。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处1-2万元罚款并责令改正。</w:t>
            </w:r>
          </w:p>
        </w:tc>
      </w:tr>
      <w:tr>
        <w:tblPrEx>
          <w:tblW w:w="0" w:type="auto"/>
          <w:tblInd w:w="0" w:type="dxa"/>
          <w:tblLayout w:type="fixed"/>
          <w:tblCellMar>
            <w:top w:w="0" w:type="dxa"/>
            <w:left w:w="74" w:type="dxa"/>
            <w:bottom w:w="0" w:type="dxa"/>
            <w:right w:w="74" w:type="dxa"/>
          </w:tblCellMar>
        </w:tblPrEx>
        <w:trPr>
          <w:trHeight w:val="926"/>
        </w:trPr>
        <w:tc>
          <w:tcPr>
            <w:tcW w:w="537"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295"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9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40"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出租、擅自转让拍卖经营权，受让方从事拍卖活动3次以上，或违法所得超过7万元，情节严重的。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处2-3万元罚款并责令改正。</w:t>
            </w:r>
          </w:p>
        </w:tc>
      </w:tr>
      <w:tr>
        <w:tblPrEx>
          <w:tblW w:w="0" w:type="auto"/>
          <w:tblInd w:w="0" w:type="dxa"/>
          <w:tblLayout w:type="fixed"/>
          <w:tblCellMar>
            <w:top w:w="0" w:type="dxa"/>
            <w:left w:w="74" w:type="dxa"/>
            <w:bottom w:w="0" w:type="dxa"/>
            <w:right w:w="74" w:type="dxa"/>
          </w:tblCellMar>
        </w:tblPrEx>
        <w:trPr>
          <w:trHeight w:val="1477"/>
        </w:trPr>
        <w:tc>
          <w:tcPr>
            <w:tcW w:w="537"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2</w:t>
            </w:r>
          </w:p>
        </w:tc>
        <w:tc>
          <w:tcPr>
            <w:tcW w:w="1295"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雇佣未依法注册的拍卖师或其他人员充任拍卖师主持拍卖活动</w:t>
            </w:r>
          </w:p>
        </w:tc>
        <w:tc>
          <w:tcPr>
            <w:tcW w:w="1392"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 xml:space="preserve">《拍卖管理办法》第四十条  </w:t>
            </w:r>
          </w:p>
        </w:tc>
        <w:tc>
          <w:tcPr>
            <w:tcW w:w="1740"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由省级商务主管部门视情节轻重予以警告，并处以非法所得额1倍以上的罚款，但最高不超过3万元；没有非法所得的，处以1万元以下的罚款。</w:t>
            </w:r>
          </w:p>
        </w:tc>
        <w:tc>
          <w:tcPr>
            <w:tcW w:w="5742" w:type="dxa"/>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雇佣2人以下未依法注册的拍卖师或其他人员充任拍卖师主持拍卖活动仅1次等较轻情节的。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警告，并处非法所得额1倍以上的罚款，但最高不超过1万元；没有非法所得的，处3000元以下的罚款。</w:t>
            </w:r>
          </w:p>
        </w:tc>
      </w:tr>
      <w:tr>
        <w:tblPrEx>
          <w:tblW w:w="0" w:type="auto"/>
          <w:tblInd w:w="0" w:type="dxa"/>
          <w:tblLayout w:type="fixed"/>
          <w:tblCellMar>
            <w:top w:w="0" w:type="dxa"/>
            <w:left w:w="74" w:type="dxa"/>
            <w:bottom w:w="0" w:type="dxa"/>
            <w:right w:w="74" w:type="dxa"/>
          </w:tblCellMar>
        </w:tblPrEx>
        <w:trPr>
          <w:trHeight w:val="1374"/>
        </w:trPr>
        <w:tc>
          <w:tcPr>
            <w:tcW w:w="537"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295"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92"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40"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雇佣2人以上未依法注册的拍卖师或其他人员充任拍卖师的，或未依法注册的拍卖师或其他人员充任拍卖师主持拍卖活动2次以上等较重情节的。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pacing w:val="-6"/>
                <w:sz w:val="24"/>
                <w:szCs w:val="24"/>
                <w:highlight w:val="none"/>
              </w:rPr>
            </w:pPr>
            <w:r>
              <w:rPr>
                <w:rFonts w:ascii="仿宋_GB2312" w:eastAsia="仿宋_GB2312" w:hAnsi="仿宋_GB2312" w:cs="仿宋_GB2312" w:hint="eastAsia"/>
                <w:b w:val="0"/>
                <w:bCs w:val="0"/>
                <w:spacing w:val="-6"/>
                <w:sz w:val="24"/>
                <w:szCs w:val="24"/>
                <w:highlight w:val="none"/>
              </w:rPr>
              <w:t>处非法所得额1倍以上的罚款，但最高不超过2万元；没有非法所得的，处3000-7000元罚款。</w:t>
            </w:r>
          </w:p>
        </w:tc>
      </w:tr>
      <w:tr>
        <w:tblPrEx>
          <w:tblW w:w="0" w:type="auto"/>
          <w:tblInd w:w="0" w:type="dxa"/>
          <w:tblLayout w:type="fixed"/>
          <w:tblCellMar>
            <w:top w:w="0" w:type="dxa"/>
            <w:left w:w="74" w:type="dxa"/>
            <w:bottom w:w="0" w:type="dxa"/>
            <w:right w:w="74" w:type="dxa"/>
          </w:tblCellMar>
        </w:tblPrEx>
        <w:trPr>
          <w:trHeight w:val="1188"/>
        </w:trPr>
        <w:tc>
          <w:tcPr>
            <w:tcW w:w="537"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295"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9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40"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雇佣2人以上未依法注册的拍卖师或其他人员充任拍卖师主持多次拍卖活动等严重情节的。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pacing w:val="-6"/>
                <w:sz w:val="24"/>
                <w:szCs w:val="24"/>
                <w:highlight w:val="none"/>
              </w:rPr>
            </w:pPr>
            <w:r>
              <w:rPr>
                <w:rFonts w:ascii="仿宋_GB2312" w:eastAsia="仿宋_GB2312" w:hAnsi="仿宋_GB2312" w:cs="仿宋_GB2312" w:hint="eastAsia"/>
                <w:b w:val="0"/>
                <w:bCs w:val="0"/>
                <w:spacing w:val="-6"/>
                <w:sz w:val="24"/>
                <w:szCs w:val="24"/>
                <w:highlight w:val="none"/>
              </w:rPr>
              <w:t>处非法所得额1倍以上的罚款，但最高不超过3万元；没有非法所得的，处7000-1万元罚款。</w:t>
            </w:r>
          </w:p>
        </w:tc>
      </w:tr>
      <w:tr>
        <w:tblPrEx>
          <w:tblW w:w="0" w:type="auto"/>
          <w:tblInd w:w="0" w:type="dxa"/>
          <w:tblLayout w:type="fixed"/>
          <w:tblCellMar>
            <w:top w:w="0" w:type="dxa"/>
            <w:left w:w="74" w:type="dxa"/>
            <w:bottom w:w="0" w:type="dxa"/>
            <w:right w:w="74" w:type="dxa"/>
          </w:tblCellMar>
        </w:tblPrEx>
        <w:trPr>
          <w:trHeight w:val="1287"/>
        </w:trPr>
        <w:tc>
          <w:tcPr>
            <w:tcW w:w="537"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3</w:t>
            </w:r>
          </w:p>
        </w:tc>
        <w:tc>
          <w:tcPr>
            <w:tcW w:w="1295"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拍卖前违规进行公告或展示</w:t>
            </w:r>
          </w:p>
        </w:tc>
        <w:tc>
          <w:tcPr>
            <w:tcW w:w="1392"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 xml:space="preserve">《拍卖管理办法》第四十二条  </w:t>
            </w:r>
          </w:p>
        </w:tc>
        <w:tc>
          <w:tcPr>
            <w:tcW w:w="174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由省级商务主管部门视情节轻重予以警告，责令改正，延期拍卖或处以1万元以下罚款。</w:t>
            </w:r>
          </w:p>
        </w:tc>
        <w:tc>
          <w:tcPr>
            <w:tcW w:w="5742"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拍卖前违规进行公告或展示2-5次，或造成一定不良影响等较重情节的。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警告，责令改正，延期拍卖，或处5000元以下罚款。</w:t>
            </w:r>
          </w:p>
        </w:tc>
      </w:tr>
      <w:tr>
        <w:tblPrEx>
          <w:tblW w:w="0" w:type="auto"/>
          <w:tblInd w:w="0" w:type="dxa"/>
          <w:tblLayout w:type="fixed"/>
          <w:tblCellMar>
            <w:top w:w="0" w:type="dxa"/>
            <w:left w:w="74" w:type="dxa"/>
            <w:bottom w:w="0" w:type="dxa"/>
            <w:right w:w="74" w:type="dxa"/>
          </w:tblCellMar>
        </w:tblPrEx>
        <w:trPr>
          <w:trHeight w:val="733"/>
        </w:trPr>
        <w:tc>
          <w:tcPr>
            <w:tcW w:w="537"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29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9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40"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7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拍卖前违规进行公告或展示5次以上，经责令改正拒不改正等严重情节的。</w:t>
            </w:r>
          </w:p>
        </w:tc>
        <w:tc>
          <w:tcPr>
            <w:tcW w:w="326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责令改正，延期拍卖，或处5000-1万元罚款。</w:t>
            </w:r>
          </w:p>
        </w:tc>
      </w:tr>
    </w:tbl>
    <w:p>
      <w:pPr>
        <w:spacing w:line="280" w:lineRule="exact"/>
        <w:jc w:val="left"/>
        <w:rPr>
          <w:rFonts w:hAnsi="仿宋_GB2312" w:cs="仿宋_GB2312"/>
          <w:bCs/>
          <w:color w:val="000000"/>
          <w:sz w:val="24"/>
          <w:szCs w:val="24"/>
          <w:highlight w:val="none"/>
        </w:rPr>
      </w:pPr>
    </w:p>
    <w:p>
      <w:pPr>
        <w:spacing w:line="560" w:lineRule="exact"/>
        <w:jc w:val="center"/>
        <w:rPr>
          <w:rFonts w:hAnsi="仿宋_GB2312" w:cs="仿宋_GB2312"/>
          <w:bCs/>
          <w:color w:val="000000"/>
          <w:sz w:val="24"/>
          <w:szCs w:val="24"/>
          <w:highlight w:val="none"/>
        </w:rPr>
      </w:pPr>
      <w:r>
        <w:rPr>
          <w:rFonts w:hAnsi="仿宋_GB2312" w:cs="仿宋_GB2312" w:hint="eastAsia"/>
          <w:bCs/>
          <w:color w:val="000000"/>
          <w:sz w:val="24"/>
          <w:szCs w:val="24"/>
          <w:highlight w:val="none"/>
        </w:rPr>
        <w:br w:type="page"/>
      </w:r>
      <w:bookmarkStart w:id="6" w:name="_Toc22688"/>
      <w:bookmarkStart w:id="7" w:name="_Toc23435"/>
      <w:r>
        <w:rPr>
          <w:rFonts w:ascii="黑体" w:eastAsia="黑体" w:hAnsi="黑体" w:cs="仿宋_GB2312" w:hint="eastAsia"/>
          <w:color w:val="000000"/>
          <w:sz w:val="28"/>
          <w:szCs w:val="28"/>
          <w:highlight w:val="none"/>
        </w:rPr>
        <w:t>二、《商业特许经营管理条例》行政处罚裁量参照实施标准</w:t>
      </w:r>
      <w:bookmarkEnd w:id="6"/>
      <w:bookmarkEnd w:id="7"/>
    </w:p>
    <w:tbl>
      <w:tblPr>
        <w:tblStyle w:val="TableNormal"/>
        <w:tblW w:w="0" w:type="auto"/>
        <w:tblInd w:w="0" w:type="dxa"/>
        <w:tblLayout w:type="fixed"/>
        <w:tblCellMar>
          <w:top w:w="0" w:type="dxa"/>
          <w:left w:w="74" w:type="dxa"/>
          <w:bottom w:w="0" w:type="dxa"/>
          <w:right w:w="74" w:type="dxa"/>
        </w:tblCellMar>
      </w:tblPr>
      <w:tblGrid>
        <w:gridCol w:w="543"/>
        <w:gridCol w:w="1553"/>
        <w:gridCol w:w="1534"/>
        <w:gridCol w:w="2005"/>
        <w:gridCol w:w="5397"/>
        <w:gridCol w:w="3028"/>
      </w:tblGrid>
      <w:tr>
        <w:tblPrEx>
          <w:tblW w:w="0" w:type="auto"/>
          <w:tblInd w:w="0" w:type="dxa"/>
          <w:tblLayout w:type="fixed"/>
          <w:tblCellMar>
            <w:top w:w="0" w:type="dxa"/>
            <w:left w:w="74" w:type="dxa"/>
            <w:bottom w:w="0" w:type="dxa"/>
            <w:right w:w="74" w:type="dxa"/>
          </w:tblCellMar>
        </w:tblPrEx>
        <w:trPr>
          <w:trHeight w:val="565"/>
          <w:tblHeader/>
        </w:trPr>
        <w:tc>
          <w:tcPr>
            <w:tcW w:w="54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55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00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539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2731"/>
        </w:trPr>
        <w:tc>
          <w:tcPr>
            <w:tcW w:w="543"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553"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特许人不具备“两店一直”条件</w:t>
            </w:r>
          </w:p>
        </w:tc>
        <w:tc>
          <w:tcPr>
            <w:tcW w:w="1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《商业特许经营管理条例》</w:t>
            </w:r>
            <w:r>
              <w:rPr>
                <w:rFonts w:ascii="仿宋_GB2312" w:eastAsia="仿宋_GB2312" w:hAnsi="仿宋_GB2312" w:cs="仿宋_GB2312"/>
                <w:b w:val="0"/>
                <w:bCs w:val="0"/>
                <w:sz w:val="24"/>
                <w:szCs w:val="24"/>
                <w:highlight w:val="none"/>
              </w:rPr>
              <w:t>(</w:t>
            </w:r>
            <w:r>
              <w:rPr>
                <w:rFonts w:ascii="仿宋_GB2312" w:eastAsia="仿宋_GB2312" w:hAnsi="仿宋_GB2312" w:cs="仿宋_GB2312" w:hint="eastAsia"/>
                <w:b w:val="0"/>
                <w:bCs w:val="0"/>
                <w:sz w:val="24"/>
                <w:szCs w:val="24"/>
                <w:highlight w:val="none"/>
              </w:rPr>
              <w:t>国务院第</w:t>
            </w:r>
            <w:r>
              <w:rPr>
                <w:rFonts w:ascii="仿宋_GB2312" w:eastAsia="仿宋_GB2312" w:hAnsi="仿宋_GB2312" w:cs="仿宋_GB2312"/>
                <w:b w:val="0"/>
                <w:bCs w:val="0"/>
                <w:sz w:val="24"/>
                <w:szCs w:val="24"/>
                <w:highlight w:val="none"/>
              </w:rPr>
              <w:t>485号</w:t>
            </w:r>
            <w:r>
              <w:rPr>
                <w:rFonts w:ascii="仿宋_GB2312" w:eastAsia="仿宋_GB2312" w:hAnsi="仿宋_GB2312" w:cs="仿宋_GB2312" w:hint="eastAsia"/>
                <w:b w:val="0"/>
                <w:bCs w:val="0"/>
                <w:sz w:val="24"/>
                <w:szCs w:val="24"/>
                <w:highlight w:val="none"/>
              </w:rPr>
              <w:t>令</w:t>
            </w:r>
            <w:r>
              <w:rPr>
                <w:rFonts w:ascii="仿宋_GB2312" w:eastAsia="仿宋_GB2312" w:hAnsi="仿宋_GB2312" w:cs="仿宋_GB2312"/>
                <w:b w:val="0"/>
                <w:bCs w:val="0"/>
                <w:sz w:val="24"/>
                <w:szCs w:val="24"/>
                <w:highlight w:val="none"/>
              </w:rPr>
              <w:t>)</w:t>
            </w:r>
            <w:r>
              <w:rPr>
                <w:rFonts w:ascii="仿宋_GB2312" w:eastAsia="仿宋_GB2312" w:hAnsi="仿宋_GB2312" w:cs="仿宋_GB2312" w:hint="eastAsia"/>
                <w:b w:val="0"/>
                <w:bCs w:val="0"/>
                <w:sz w:val="24"/>
                <w:szCs w:val="24"/>
                <w:highlight w:val="none"/>
              </w:rPr>
              <w:t>第二十四条第一款</w:t>
            </w:r>
          </w:p>
        </w:tc>
        <w:tc>
          <w:tcPr>
            <w:tcW w:w="2005"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由省级或设区市人民政府商务主管部门责令改正，没收违法所得，处10万元以上50万元以下的罚款，并予以公告。</w:t>
            </w:r>
          </w:p>
        </w:tc>
        <w:tc>
          <w:tcPr>
            <w:tcW w:w="5397"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特许人有2个直营店，但经营时间未超过1年；或只有1个经营时间超过1年的直营店。</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责令改正，没收违法所得，公告，处10-20万元罚款。</w:t>
            </w:r>
          </w:p>
        </w:tc>
      </w:tr>
      <w:tr>
        <w:tblPrEx>
          <w:tblW w:w="0" w:type="auto"/>
          <w:tblInd w:w="0" w:type="dxa"/>
          <w:tblLayout w:type="fixed"/>
          <w:tblCellMar>
            <w:top w:w="0" w:type="dxa"/>
            <w:left w:w="74" w:type="dxa"/>
            <w:bottom w:w="0" w:type="dxa"/>
            <w:right w:w="74" w:type="dxa"/>
          </w:tblCellMar>
        </w:tblPrEx>
        <w:trPr>
          <w:trHeight w:val="1569"/>
        </w:trPr>
        <w:tc>
          <w:tcPr>
            <w:tcW w:w="543"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特许人只有1个直营店，且经营时间未超过1年的。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没收违法所得，公告，处20-30万元罚款。</w:t>
            </w:r>
          </w:p>
        </w:tc>
      </w:tr>
      <w:tr>
        <w:tblPrEx>
          <w:tblW w:w="0" w:type="auto"/>
          <w:tblInd w:w="0" w:type="dxa"/>
          <w:tblLayout w:type="fixed"/>
          <w:tblCellMar>
            <w:top w:w="0" w:type="dxa"/>
            <w:left w:w="74" w:type="dxa"/>
            <w:bottom w:w="0" w:type="dxa"/>
            <w:right w:w="74" w:type="dxa"/>
          </w:tblCellMar>
        </w:tblPrEx>
        <w:trPr>
          <w:trHeight w:val="1569"/>
        </w:trPr>
        <w:tc>
          <w:tcPr>
            <w:tcW w:w="54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特许人无直营店的。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没收违法所得，公告，处30-50万元罚款。</w:t>
            </w:r>
          </w:p>
        </w:tc>
      </w:tr>
      <w:tr>
        <w:tblPrEx>
          <w:tblW w:w="0" w:type="auto"/>
          <w:tblInd w:w="0" w:type="dxa"/>
          <w:tblLayout w:type="fixed"/>
          <w:tblCellMar>
            <w:top w:w="0" w:type="dxa"/>
            <w:left w:w="74" w:type="dxa"/>
            <w:bottom w:w="0" w:type="dxa"/>
            <w:right w:w="74" w:type="dxa"/>
          </w:tblCellMar>
        </w:tblPrEx>
        <w:trPr>
          <w:trHeight w:val="1569"/>
        </w:trPr>
        <w:tc>
          <w:tcPr>
            <w:tcW w:w="54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2</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企业以外的其他单位和个人作为特许人从事特许经营活动的</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 xml:space="preserve">《商业特许经营管理条例》第二十四条第二款  </w:t>
            </w:r>
          </w:p>
        </w:tc>
        <w:tc>
          <w:tcPr>
            <w:tcW w:w="2005"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由省级或设区市人民政府商务主管部门责令停止非法经营活动，没收违法所得，并处10万元以上50万元以下的罚款。</w:t>
            </w: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企业以外的其他单位和个人初次从事特许经营活动，且未给被特许人造成经济损失等较轻情节的。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没收违法所得，并处10 -20万元罚款。</w:t>
            </w:r>
          </w:p>
        </w:tc>
      </w:tr>
      <w:tr>
        <w:tblPrEx>
          <w:tblW w:w="0" w:type="auto"/>
          <w:tblInd w:w="0" w:type="dxa"/>
          <w:tblLayout w:type="fixed"/>
          <w:tblCellMar>
            <w:top w:w="0" w:type="dxa"/>
            <w:left w:w="74" w:type="dxa"/>
            <w:bottom w:w="0" w:type="dxa"/>
            <w:right w:w="74" w:type="dxa"/>
          </w:tblCellMar>
        </w:tblPrEx>
        <w:trPr>
          <w:trHeight w:val="2340"/>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责令停止后继续非法经营较长时间后才停止，或给被特许人造成一定经济损失等较重情节的。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pacing w:val="-8"/>
                <w:sz w:val="24"/>
                <w:szCs w:val="24"/>
                <w:highlight w:val="none"/>
              </w:rPr>
            </w:pPr>
            <w:r>
              <w:rPr>
                <w:rFonts w:ascii="仿宋_GB2312" w:eastAsia="仿宋_GB2312" w:hAnsi="仿宋_GB2312" w:cs="仿宋_GB2312" w:hint="eastAsia"/>
                <w:b w:val="0"/>
                <w:bCs w:val="0"/>
                <w:spacing w:val="-8"/>
                <w:sz w:val="24"/>
                <w:szCs w:val="24"/>
                <w:highlight w:val="none"/>
              </w:rPr>
              <w:t>责令停止非法经营活动，没收违法所得，并处20-30万元罚款。</w:t>
            </w:r>
          </w:p>
        </w:tc>
      </w:tr>
      <w:tr>
        <w:tblPrEx>
          <w:tblW w:w="0" w:type="auto"/>
          <w:tblInd w:w="0" w:type="dxa"/>
          <w:tblLayout w:type="fixed"/>
          <w:tblCellMar>
            <w:top w:w="0" w:type="dxa"/>
            <w:left w:w="74" w:type="dxa"/>
            <w:bottom w:w="0" w:type="dxa"/>
            <w:right w:w="74" w:type="dxa"/>
          </w:tblCellMar>
        </w:tblPrEx>
        <w:trPr>
          <w:trHeight w:val="2340"/>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pacing w:val="-8"/>
                <w:sz w:val="24"/>
                <w:szCs w:val="24"/>
                <w:highlight w:val="none"/>
              </w:rPr>
            </w:pPr>
            <w:r>
              <w:rPr>
                <w:rFonts w:hAnsi="仿宋_GB2312" w:cs="仿宋_GB2312" w:hint="eastAsia"/>
                <w:color w:val="000000"/>
                <w:spacing w:val="-8"/>
                <w:kern w:val="0"/>
                <w:sz w:val="24"/>
                <w:szCs w:val="24"/>
                <w:highlight w:val="none"/>
              </w:rPr>
              <w:t>两次以上责令停止拒不停止或给被特许人造成其他严重后果等严重情节的。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pacing w:val="-8"/>
                <w:sz w:val="24"/>
                <w:szCs w:val="24"/>
                <w:highlight w:val="none"/>
              </w:rPr>
            </w:pPr>
            <w:r>
              <w:rPr>
                <w:rFonts w:ascii="仿宋_GB2312" w:eastAsia="仿宋_GB2312" w:hAnsi="仿宋_GB2312" w:cs="仿宋_GB2312" w:hint="eastAsia"/>
                <w:b w:val="0"/>
                <w:bCs w:val="0"/>
                <w:spacing w:val="-8"/>
                <w:sz w:val="24"/>
                <w:szCs w:val="24"/>
                <w:highlight w:val="none"/>
              </w:rPr>
              <w:t>责令停止非法经营活动，没收违法所得，并处30-50万元罚款。</w:t>
            </w:r>
          </w:p>
        </w:tc>
      </w:tr>
      <w:tr>
        <w:tblPrEx>
          <w:tblW w:w="0" w:type="auto"/>
          <w:tblInd w:w="0" w:type="dxa"/>
          <w:tblLayout w:type="fixed"/>
          <w:tblCellMar>
            <w:top w:w="0" w:type="dxa"/>
            <w:left w:w="74" w:type="dxa"/>
            <w:bottom w:w="0" w:type="dxa"/>
            <w:right w:w="74" w:type="dxa"/>
          </w:tblCellMar>
        </w:tblPrEx>
        <w:trPr>
          <w:trHeight w:val="1409"/>
        </w:trPr>
        <w:tc>
          <w:tcPr>
            <w:tcW w:w="54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特许人首次订立特许经营合同后超期未向商务主管部门备案</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pPr>
              <w:pStyle w:val="BodyText"/>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 xml:space="preserve">《商业特许经营管理条例》第二十五条 </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《商业特许经营备案管理办法》</w:t>
            </w:r>
            <w:r>
              <w:rPr>
                <w:rFonts w:ascii="仿宋_GB2312" w:eastAsia="仿宋_GB2312" w:hAnsi="仿宋_GB2312" w:cs="仿宋_GB2312"/>
                <w:b w:val="0"/>
                <w:bCs w:val="0"/>
                <w:sz w:val="24"/>
                <w:szCs w:val="24"/>
                <w:highlight w:val="none"/>
              </w:rPr>
              <w:t>(</w:t>
            </w:r>
            <w:r>
              <w:rPr>
                <w:rFonts w:ascii="仿宋_GB2312" w:eastAsia="仿宋_GB2312" w:hAnsi="仿宋_GB2312" w:cs="仿宋_GB2312" w:hint="eastAsia"/>
                <w:b w:val="0"/>
                <w:bCs w:val="0"/>
                <w:sz w:val="24"/>
                <w:szCs w:val="24"/>
                <w:highlight w:val="none"/>
              </w:rPr>
              <w:t>商务部</w:t>
            </w:r>
            <w:r>
              <w:rPr>
                <w:rFonts w:ascii="仿宋_GB2312" w:eastAsia="仿宋_GB2312" w:hAnsi="仿宋_GB2312" w:cs="仿宋_GB2312"/>
                <w:b w:val="0"/>
                <w:bCs w:val="0"/>
                <w:sz w:val="24"/>
                <w:szCs w:val="24"/>
                <w:highlight w:val="none"/>
              </w:rPr>
              <w:t>2011年第5号</w:t>
            </w:r>
            <w:r>
              <w:rPr>
                <w:rFonts w:ascii="仿宋_GB2312" w:eastAsia="仿宋_GB2312" w:hAnsi="仿宋_GB2312" w:cs="仿宋_GB2312" w:hint="eastAsia"/>
                <w:b w:val="0"/>
                <w:bCs w:val="0"/>
                <w:sz w:val="24"/>
                <w:szCs w:val="24"/>
                <w:highlight w:val="none"/>
              </w:rPr>
              <w:t>令</w:t>
            </w:r>
            <w:r>
              <w:rPr>
                <w:rFonts w:ascii="仿宋_GB2312" w:eastAsia="仿宋_GB2312" w:hAnsi="仿宋_GB2312" w:cs="仿宋_GB2312"/>
                <w:b w:val="0"/>
                <w:bCs w:val="0"/>
                <w:sz w:val="24"/>
                <w:szCs w:val="24"/>
                <w:highlight w:val="none"/>
              </w:rPr>
              <w:t>)</w:t>
            </w:r>
            <w:r>
              <w:rPr>
                <w:rFonts w:ascii="仿宋_GB2312" w:eastAsia="仿宋_GB2312" w:hAnsi="仿宋_GB2312" w:cs="仿宋_GB2312" w:hint="eastAsia"/>
                <w:b w:val="0"/>
                <w:bCs w:val="0"/>
                <w:sz w:val="24"/>
                <w:szCs w:val="24"/>
                <w:highlight w:val="none"/>
              </w:rPr>
              <w:t>第十六条</w:t>
            </w:r>
          </w:p>
        </w:tc>
        <w:tc>
          <w:tcPr>
            <w:tcW w:w="2005"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由省级或设区市人民政府商务主管部门责令限期备案，处1万元以上5万元以下的罚款；逾期仍不备案的，处5万元以上10万元以下的罚款，并予以公告。</w:t>
            </w: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责令限期备案后，在规定的期限内完成备案的。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处1-5万元罚款。</w:t>
            </w:r>
          </w:p>
        </w:tc>
      </w:tr>
      <w:tr>
        <w:tblPrEx>
          <w:tblW w:w="0" w:type="auto"/>
          <w:tblInd w:w="0" w:type="dxa"/>
          <w:tblLayout w:type="fixed"/>
          <w:tblCellMar>
            <w:top w:w="0" w:type="dxa"/>
            <w:left w:w="74" w:type="dxa"/>
            <w:bottom w:w="0" w:type="dxa"/>
            <w:right w:w="74" w:type="dxa"/>
          </w:tblCellMar>
        </w:tblPrEx>
        <w:trPr>
          <w:trHeight w:val="1504"/>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责令限期备案仍不备案等较重情节的。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处5-7万元罚款，并公告。</w:t>
            </w:r>
          </w:p>
        </w:tc>
      </w:tr>
      <w:tr>
        <w:tblPrEx>
          <w:tblW w:w="0" w:type="auto"/>
          <w:tblInd w:w="0" w:type="dxa"/>
          <w:tblLayout w:type="fixed"/>
          <w:tblCellMar>
            <w:top w:w="0" w:type="dxa"/>
            <w:left w:w="74" w:type="dxa"/>
            <w:bottom w:w="0" w:type="dxa"/>
            <w:right w:w="74" w:type="dxa"/>
          </w:tblCellMar>
        </w:tblPrEx>
        <w:trPr>
          <w:trHeight w:val="2035"/>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3次以上责令限期备案，逾期仍未备案</w:t>
            </w:r>
            <w:r>
              <w:rPr>
                <w:rFonts w:hAnsi="仿宋_GB2312" w:cs="仿宋_GB2312" w:hint="eastAsia"/>
                <w:color w:val="000000"/>
                <w:kern w:val="0"/>
                <w:sz w:val="24"/>
                <w:szCs w:val="24"/>
                <w:highlight w:val="none"/>
              </w:rPr>
              <w:t>等严重情节</w:t>
            </w:r>
            <w:r>
              <w:rPr>
                <w:rFonts w:hAnsi="仿宋_GB2312" w:cs="仿宋_GB2312" w:hint="eastAsia"/>
                <w:color w:val="000000"/>
                <w:sz w:val="24"/>
                <w:szCs w:val="24"/>
                <w:highlight w:val="none"/>
              </w:rPr>
              <w:t>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处7-10万元罚款，并公告。</w:t>
            </w:r>
          </w:p>
        </w:tc>
      </w:tr>
      <w:tr>
        <w:tblPrEx>
          <w:tblW w:w="0" w:type="auto"/>
          <w:tblInd w:w="0" w:type="dxa"/>
          <w:tblLayout w:type="fixed"/>
          <w:tblCellMar>
            <w:top w:w="0" w:type="dxa"/>
            <w:left w:w="74" w:type="dxa"/>
            <w:bottom w:w="0" w:type="dxa"/>
            <w:right w:w="74" w:type="dxa"/>
          </w:tblCellMar>
        </w:tblPrEx>
        <w:trPr>
          <w:trHeight w:val="1161"/>
        </w:trPr>
        <w:tc>
          <w:tcPr>
            <w:tcW w:w="54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4</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特许人要求被特许人在订立特许经营合同前支付费用时未按要求说明的</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 xml:space="preserve">《商业特许经营管理条例》第二十六条  </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由省级或设区市人民政府商务主管部门责令改正，可以处1万元以下的罚款；情节严重的，处1万元以上5万元以下的罚款，并予以公告。</w:t>
            </w: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特许人以书面形式但未向被特许人充分说明费用的用途以及退还的条件、方式等较轻情节的。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责令改正，可处1万元以下罚款。</w:t>
            </w:r>
          </w:p>
        </w:tc>
      </w:tr>
      <w:tr>
        <w:tblPrEx>
          <w:tblW w:w="0" w:type="auto"/>
          <w:tblInd w:w="0" w:type="dxa"/>
          <w:tblLayout w:type="fixed"/>
          <w:tblCellMar>
            <w:top w:w="0" w:type="dxa"/>
            <w:left w:w="74" w:type="dxa"/>
            <w:bottom w:w="0" w:type="dxa"/>
            <w:right w:w="74" w:type="dxa"/>
          </w:tblCellMar>
        </w:tblPrEx>
        <w:trPr>
          <w:trHeight w:val="1361"/>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特许人未以书面形式向被特许人说明费用的用途以及退还的条件、方式的等较重情节的。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责令改正，处1-3万元罚款。</w:t>
            </w:r>
          </w:p>
        </w:tc>
      </w:tr>
      <w:tr>
        <w:tblPrEx>
          <w:tblW w:w="0" w:type="auto"/>
          <w:tblInd w:w="0" w:type="dxa"/>
          <w:tblLayout w:type="fixed"/>
          <w:tblCellMar>
            <w:top w:w="0" w:type="dxa"/>
            <w:left w:w="74" w:type="dxa"/>
            <w:bottom w:w="0" w:type="dxa"/>
            <w:right w:w="74" w:type="dxa"/>
          </w:tblCellMar>
        </w:tblPrEx>
        <w:trPr>
          <w:trHeight w:val="863"/>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特许人提供信息不真实，未以书面形式且未向被特许人说明费用的用途以及退还的条件、方式等严重情节的。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责令改正，处3-5万元罚款，并公告。</w:t>
            </w:r>
          </w:p>
        </w:tc>
      </w:tr>
      <w:tr>
        <w:tblPrEx>
          <w:tblW w:w="0" w:type="auto"/>
          <w:tblInd w:w="0" w:type="dxa"/>
          <w:tblLayout w:type="fixed"/>
          <w:tblCellMar>
            <w:top w:w="0" w:type="dxa"/>
            <w:left w:w="74" w:type="dxa"/>
            <w:bottom w:w="0" w:type="dxa"/>
            <w:right w:w="74" w:type="dxa"/>
          </w:tblCellMar>
        </w:tblPrEx>
        <w:trPr>
          <w:trHeight w:val="1728"/>
        </w:trPr>
        <w:tc>
          <w:tcPr>
            <w:tcW w:w="54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5</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特许人未按时报送年度订立特许经营合同情况</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 xml:space="preserve">《商业特许经营管理条例》第二十六条  </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《商业特许经营备案管理办法》</w:t>
            </w:r>
            <w:r>
              <w:rPr>
                <w:rFonts w:ascii="仿宋_GB2312" w:eastAsia="仿宋_GB2312" w:hAnsi="仿宋_GB2312" w:cs="仿宋_GB2312" w:hint="eastAsia"/>
                <w:b w:val="0"/>
                <w:bCs w:val="0"/>
                <w:sz w:val="24"/>
                <w:szCs w:val="24"/>
                <w:highlight w:val="none"/>
              </w:rPr>
              <w:t>第十七条</w:t>
            </w:r>
            <w:r>
              <w:rPr>
                <w:rFonts w:ascii="仿宋_GB2312" w:eastAsia="仿宋_GB2312" w:hAnsi="仿宋_GB2312" w:cs="仿宋_GB2312" w:hint="eastAsia"/>
                <w:b w:val="0"/>
                <w:bCs w:val="0"/>
                <w:sz w:val="24"/>
                <w:szCs w:val="24"/>
                <w:highlight w:val="none"/>
              </w:rPr>
              <w:t xml:space="preserve">  </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由省级或设区市人民政府商务主管部门责令改正，可以处1万元以下的罚款；情节严重的，处1万元以上5万元以下的罚款，并予以公告。</w:t>
            </w: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特许人初次未在第一季度前报告其上一年度订立特许经营合同情况报告，或超过时间不长等较轻情节的。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责令改正，可处1万元以下罚款。</w:t>
            </w:r>
          </w:p>
        </w:tc>
      </w:tr>
      <w:tr>
        <w:tblPrEx>
          <w:tblW w:w="0" w:type="auto"/>
          <w:tblInd w:w="0" w:type="dxa"/>
          <w:tblLayout w:type="fixed"/>
          <w:tblCellMar>
            <w:top w:w="0" w:type="dxa"/>
            <w:left w:w="74" w:type="dxa"/>
            <w:bottom w:w="0" w:type="dxa"/>
            <w:right w:w="74" w:type="dxa"/>
          </w:tblCellMar>
        </w:tblPrEx>
        <w:trPr>
          <w:trHeight w:val="1728"/>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特许人两次或超过3个月未报告其上一年度订立特许经营合同情况等较重情节的。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责令改正，处1-3万元以下罚款。</w:t>
            </w:r>
          </w:p>
        </w:tc>
      </w:tr>
      <w:tr>
        <w:tblPrEx>
          <w:tblW w:w="0" w:type="auto"/>
          <w:tblInd w:w="0" w:type="dxa"/>
          <w:tblLayout w:type="fixed"/>
          <w:tblCellMar>
            <w:top w:w="0" w:type="dxa"/>
            <w:left w:w="74" w:type="dxa"/>
            <w:bottom w:w="0" w:type="dxa"/>
            <w:right w:w="74" w:type="dxa"/>
          </w:tblCellMar>
        </w:tblPrEx>
        <w:trPr>
          <w:trHeight w:val="1728"/>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特许人多次未在第一季度前报告其上一年度订立特许经营合同情况，或拒不改正等严重情节的。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责令改正，处3-5万元罚款，并公告。</w:t>
            </w:r>
          </w:p>
        </w:tc>
      </w:tr>
      <w:tr>
        <w:tblPrEx>
          <w:tblW w:w="0" w:type="auto"/>
          <w:tblInd w:w="0" w:type="dxa"/>
          <w:tblLayout w:type="fixed"/>
          <w:tblCellMar>
            <w:top w:w="0" w:type="dxa"/>
            <w:left w:w="74" w:type="dxa"/>
            <w:bottom w:w="0" w:type="dxa"/>
            <w:right w:w="74" w:type="dxa"/>
          </w:tblCellMar>
        </w:tblPrEx>
        <w:trPr>
          <w:trHeight w:val="1050"/>
        </w:trPr>
        <w:tc>
          <w:tcPr>
            <w:tcW w:w="54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6</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特许人违反信息提供规定</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pPr>
              <w:pStyle w:val="BodyText"/>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《商业特许经营管理条例》第二十八条《商业特许经营信息披露管理办法》</w:t>
            </w:r>
            <w:r>
              <w:rPr>
                <w:rFonts w:ascii="仿宋_GB2312" w:eastAsia="仿宋_GB2312" w:hAnsi="仿宋_GB2312" w:cs="仿宋_GB2312" w:hint="eastAsia"/>
                <w:b w:val="0"/>
                <w:bCs w:val="0"/>
                <w:sz w:val="24"/>
                <w:szCs w:val="24"/>
                <w:highlight w:val="none"/>
              </w:rPr>
              <w:t>（商务部2012年第2号令）</w:t>
            </w:r>
            <w:r>
              <w:rPr>
                <w:rFonts w:ascii="仿宋_GB2312" w:eastAsia="仿宋_GB2312" w:hAnsi="仿宋_GB2312" w:cs="仿宋_GB2312" w:hint="eastAsia"/>
                <w:b w:val="0"/>
                <w:bCs w:val="0"/>
                <w:sz w:val="24"/>
                <w:szCs w:val="24"/>
                <w:highlight w:val="none"/>
              </w:rPr>
              <w:t xml:space="preserve">第十条  </w:t>
            </w:r>
          </w:p>
        </w:tc>
        <w:tc>
          <w:tcPr>
            <w:tcW w:w="200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由省级或设区市人民政府商务主管部门责令改正，处1万元以上5万元以下的罚款；情节严重的，处5万元以上10万元以下的罚款，并予以公告。</w:t>
            </w: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特许人</w:t>
            </w:r>
            <w:r>
              <w:rPr>
                <w:rFonts w:hAnsi="仿宋_GB2312" w:cs="仿宋_GB2312" w:hint="eastAsia"/>
                <w:color w:val="000000"/>
                <w:kern w:val="0"/>
                <w:sz w:val="24"/>
                <w:szCs w:val="24"/>
                <w:highlight w:val="none"/>
              </w:rPr>
              <w:t>未提供信息、或</w:t>
            </w:r>
            <w:r>
              <w:rPr>
                <w:rFonts w:hAnsi="仿宋_GB2312" w:cs="仿宋_GB2312" w:hint="eastAsia"/>
                <w:color w:val="000000"/>
                <w:kern w:val="0"/>
                <w:sz w:val="24"/>
                <w:szCs w:val="24"/>
                <w:highlight w:val="none"/>
              </w:rPr>
              <w:t>提供信息距签订合同不足30日，或重大变更后未及时通知被特许人，且未给被特许人造成较大经济损失等较轻情节的。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责令改正，处1-3万元罚款。</w:t>
            </w:r>
          </w:p>
        </w:tc>
      </w:tr>
      <w:tr>
        <w:tblPrEx>
          <w:tblW w:w="0" w:type="auto"/>
          <w:tblInd w:w="0" w:type="dxa"/>
          <w:tblLayout w:type="fixed"/>
          <w:tblCellMar>
            <w:top w:w="0" w:type="dxa"/>
            <w:left w:w="74" w:type="dxa"/>
            <w:bottom w:w="0" w:type="dxa"/>
            <w:right w:w="74" w:type="dxa"/>
          </w:tblCellMar>
        </w:tblPrEx>
        <w:trPr>
          <w:trHeight w:val="1435"/>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特许人</w:t>
            </w:r>
            <w:r>
              <w:rPr>
                <w:rFonts w:hAnsi="仿宋_GB2312" w:cs="仿宋_GB2312" w:hint="eastAsia"/>
                <w:color w:val="000000"/>
                <w:kern w:val="0"/>
                <w:sz w:val="24"/>
                <w:szCs w:val="24"/>
                <w:highlight w:val="none"/>
              </w:rPr>
              <w:t>未提供信息、或</w:t>
            </w:r>
            <w:r>
              <w:rPr>
                <w:rFonts w:hAnsi="仿宋_GB2312" w:cs="仿宋_GB2312" w:hint="eastAsia"/>
                <w:color w:val="000000"/>
                <w:kern w:val="0"/>
                <w:sz w:val="24"/>
                <w:szCs w:val="24"/>
                <w:highlight w:val="none"/>
              </w:rPr>
              <w:t>提供的信息不准确、完整或重大变更未及时通知被特许人，给被特许人造成一定经济损失等较重情节的。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责令改正，处3-6万元以下罚款。</w:t>
            </w:r>
          </w:p>
        </w:tc>
      </w:tr>
      <w:tr>
        <w:tblPrEx>
          <w:tblW w:w="0" w:type="auto"/>
          <w:tblInd w:w="0" w:type="dxa"/>
          <w:tblLayout w:type="fixed"/>
          <w:tblCellMar>
            <w:top w:w="0" w:type="dxa"/>
            <w:left w:w="74" w:type="dxa"/>
            <w:bottom w:w="0" w:type="dxa"/>
            <w:right w:w="74" w:type="dxa"/>
          </w:tblCellMar>
        </w:tblPrEx>
        <w:trPr>
          <w:trHeight w:val="2454"/>
        </w:trPr>
        <w:tc>
          <w:tcPr>
            <w:tcW w:w="543"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55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53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00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539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特许人</w:t>
            </w:r>
            <w:r>
              <w:rPr>
                <w:rFonts w:hAnsi="仿宋_GB2312" w:cs="仿宋_GB2312" w:hint="eastAsia"/>
                <w:color w:val="000000"/>
                <w:kern w:val="0"/>
                <w:sz w:val="24"/>
                <w:szCs w:val="24"/>
                <w:highlight w:val="none"/>
              </w:rPr>
              <w:t>未提供信息、或</w:t>
            </w:r>
            <w:r>
              <w:rPr>
                <w:rFonts w:hAnsi="仿宋_GB2312" w:cs="仿宋_GB2312" w:hint="eastAsia"/>
                <w:color w:val="000000"/>
                <w:kern w:val="0"/>
                <w:sz w:val="24"/>
                <w:szCs w:val="24"/>
                <w:highlight w:val="none"/>
              </w:rPr>
              <w:t>有意隐瞒应当披露的信息或提供虚假信息，拒绝向被特许人提供应当提供的信息或重大变更未通知被特许人，给被特许人造成重大损失等严重情节的。</w:t>
            </w:r>
          </w:p>
        </w:tc>
        <w:tc>
          <w:tcPr>
            <w:tcW w:w="302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责令改正，处6-10万元罚款，并公告。</w:t>
            </w:r>
          </w:p>
        </w:tc>
      </w:tr>
    </w:tbl>
    <w:p>
      <w:pPr>
        <w:spacing w:line="560" w:lineRule="exact"/>
        <w:jc w:val="center"/>
        <w:rPr>
          <w:rFonts w:ascii="黑体" w:eastAsia="黑体" w:hAnsi="黑体" w:cs="仿宋_GB2312"/>
          <w:color w:val="000000"/>
          <w:highlight w:val="none"/>
        </w:rPr>
      </w:pPr>
      <w:r>
        <w:rPr>
          <w:rFonts w:hAnsi="仿宋_GB2312" w:cs="仿宋_GB2312" w:hint="eastAsia"/>
          <w:color w:val="000000"/>
          <w:sz w:val="24"/>
          <w:szCs w:val="24"/>
          <w:highlight w:val="none"/>
        </w:rPr>
        <w:br w:type="page"/>
      </w:r>
      <w:bookmarkStart w:id="8" w:name="_Toc32728"/>
      <w:bookmarkStart w:id="9" w:name="_Toc13092"/>
      <w:r>
        <w:rPr>
          <w:rFonts w:ascii="黑体" w:eastAsia="黑体" w:hAnsi="黑体" w:cs="仿宋_GB2312" w:hint="eastAsia"/>
          <w:color w:val="000000"/>
          <w:sz w:val="28"/>
          <w:szCs w:val="28"/>
          <w:highlight w:val="none"/>
        </w:rPr>
        <w:t>三、《单用途商业预付卡管理办法（试行）》行政处罚裁量参照实施标准</w:t>
      </w:r>
      <w:bookmarkEnd w:id="8"/>
      <w:bookmarkEnd w:id="9"/>
    </w:p>
    <w:tbl>
      <w:tblPr>
        <w:tblStyle w:val="TableNormal"/>
        <w:tblW w:w="0" w:type="auto"/>
        <w:tblInd w:w="0" w:type="dxa"/>
        <w:tblLayout w:type="fixed"/>
        <w:tblCellMar>
          <w:top w:w="0" w:type="dxa"/>
          <w:left w:w="74" w:type="dxa"/>
          <w:bottom w:w="0" w:type="dxa"/>
          <w:right w:w="74" w:type="dxa"/>
        </w:tblCellMar>
      </w:tblPr>
      <w:tblGrid>
        <w:gridCol w:w="541"/>
        <w:gridCol w:w="1682"/>
        <w:gridCol w:w="1609"/>
        <w:gridCol w:w="2400"/>
        <w:gridCol w:w="4784"/>
        <w:gridCol w:w="3024"/>
      </w:tblGrid>
      <w:tr>
        <w:tblPrEx>
          <w:tblW w:w="0" w:type="auto"/>
          <w:tblInd w:w="0" w:type="dxa"/>
          <w:tblLayout w:type="fixed"/>
          <w:tblCellMar>
            <w:top w:w="0" w:type="dxa"/>
            <w:left w:w="74" w:type="dxa"/>
            <w:bottom w:w="0" w:type="dxa"/>
            <w:right w:w="74" w:type="dxa"/>
          </w:tblCellMar>
        </w:tblPrEx>
        <w:trPr>
          <w:trHeight w:val="709"/>
          <w:tblHeader/>
        </w:trPr>
        <w:tc>
          <w:tcPr>
            <w:tcW w:w="541"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68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60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40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7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1363"/>
        </w:trPr>
        <w:tc>
          <w:tcPr>
            <w:tcW w:w="541"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682"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发卡企业或售卡企业违反单用途商业预付卡发行与服务相关规定的行为</w:t>
            </w:r>
          </w:p>
        </w:tc>
        <w:tc>
          <w:tcPr>
            <w:tcW w:w="160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《单用途商业预付卡管理办法（试行）》（商务部</w:t>
            </w:r>
            <w:r>
              <w:rPr>
                <w:rFonts w:ascii="仿宋_GB2312" w:eastAsia="仿宋_GB2312" w:hAnsi="仿宋_GB2312" w:cs="仿宋_GB2312"/>
                <w:b w:val="0"/>
                <w:bCs w:val="0"/>
                <w:sz w:val="24"/>
                <w:szCs w:val="24"/>
                <w:highlight w:val="none"/>
              </w:rPr>
              <w:t>2012年</w:t>
            </w:r>
            <w:r>
              <w:rPr>
                <w:rFonts w:ascii="仿宋_GB2312" w:eastAsia="仿宋_GB2312" w:hAnsi="仿宋_GB2312" w:cs="仿宋_GB2312" w:hint="eastAsia"/>
                <w:b w:val="0"/>
                <w:bCs w:val="0"/>
                <w:sz w:val="24"/>
                <w:szCs w:val="24"/>
                <w:highlight w:val="none"/>
              </w:rPr>
              <w:t>第</w:t>
            </w:r>
            <w:r>
              <w:rPr>
                <w:rFonts w:ascii="仿宋_GB2312" w:eastAsia="仿宋_GB2312" w:hAnsi="仿宋_GB2312" w:cs="仿宋_GB2312"/>
                <w:b w:val="0"/>
                <w:bCs w:val="0"/>
                <w:sz w:val="24"/>
                <w:szCs w:val="24"/>
                <w:highlight w:val="none"/>
              </w:rPr>
              <w:t>9号</w:t>
            </w:r>
            <w:r>
              <w:rPr>
                <w:rFonts w:ascii="仿宋_GB2312" w:eastAsia="仿宋_GB2312" w:hAnsi="仿宋_GB2312" w:cs="仿宋_GB2312" w:hint="eastAsia"/>
                <w:b w:val="0"/>
                <w:bCs w:val="0"/>
                <w:sz w:val="24"/>
                <w:szCs w:val="24"/>
                <w:highlight w:val="none"/>
              </w:rPr>
              <w:t>令）第三十七条第一款</w:t>
            </w:r>
          </w:p>
        </w:tc>
        <w:tc>
          <w:tcPr>
            <w:tcW w:w="240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 xml:space="preserve">发卡企业或售卡企业违反本办法第十四条至第二十二条（发行与服务）规定的，由违法行为发生地县级以上地方人民政府商务主管部门责令限期改正；逾期仍不改正的，处以1万元以上3万元以下罚款。 </w:t>
            </w:r>
          </w:p>
        </w:tc>
        <w:tc>
          <w:tcPr>
            <w:tcW w:w="4784"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发卡企业或售卡企业初次违反单用途商业预付卡发行与服务相关规定，情节较轻，造成后果较轻的。逾期15日之内未改正的。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责令限期改正。可处1万元以下罚款。</w:t>
            </w:r>
          </w:p>
        </w:tc>
      </w:tr>
      <w:tr>
        <w:tblPrEx>
          <w:tblW w:w="0" w:type="auto"/>
          <w:tblInd w:w="0" w:type="dxa"/>
          <w:tblLayout w:type="fixed"/>
          <w:tblCellMar>
            <w:top w:w="0" w:type="dxa"/>
            <w:left w:w="74" w:type="dxa"/>
            <w:bottom w:w="0" w:type="dxa"/>
            <w:right w:w="74" w:type="dxa"/>
          </w:tblCellMar>
        </w:tblPrEx>
        <w:trPr>
          <w:trHeight w:val="1363"/>
        </w:trPr>
        <w:tc>
          <w:tcPr>
            <w:tcW w:w="541"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60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发卡企业或售卡企业两次违反单用途商业预付卡发行与服务相关规定，情节较严重，造成较重后果的。逾期15-30日未改正的。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责令限期改正，可处1-2万元罚款。</w:t>
            </w:r>
          </w:p>
        </w:tc>
      </w:tr>
      <w:tr>
        <w:tblPrEx>
          <w:tblW w:w="0" w:type="auto"/>
          <w:tblInd w:w="0" w:type="dxa"/>
          <w:tblLayout w:type="fixed"/>
          <w:tblCellMar>
            <w:top w:w="0" w:type="dxa"/>
            <w:left w:w="74" w:type="dxa"/>
            <w:bottom w:w="0" w:type="dxa"/>
            <w:right w:w="74" w:type="dxa"/>
          </w:tblCellMar>
        </w:tblPrEx>
        <w:trPr>
          <w:trHeight w:val="1363"/>
        </w:trPr>
        <w:tc>
          <w:tcPr>
            <w:tcW w:w="541"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60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发卡企业或售卡企业多次次违反单用途商业预付卡发行与服务相关规定，情节较轻，未造成后果的。逾期30日以上未改正的。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责令限期改正，可处2-3万元罚款。</w:t>
            </w:r>
          </w:p>
        </w:tc>
      </w:tr>
      <w:tr>
        <w:tblPrEx>
          <w:tblW w:w="0" w:type="auto"/>
          <w:tblInd w:w="0" w:type="dxa"/>
          <w:tblLayout w:type="fixed"/>
          <w:tblCellMar>
            <w:top w:w="0" w:type="dxa"/>
            <w:left w:w="74" w:type="dxa"/>
            <w:bottom w:w="0" w:type="dxa"/>
            <w:right w:w="74" w:type="dxa"/>
          </w:tblCellMar>
        </w:tblPrEx>
        <w:trPr>
          <w:trHeight w:val="2215"/>
        </w:trPr>
        <w:tc>
          <w:tcPr>
            <w:tcW w:w="541"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2</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发卡企业开展单用途卡业务未按规定备案的</w:t>
            </w:r>
          </w:p>
        </w:tc>
        <w:tc>
          <w:tcPr>
            <w:tcW w:w="1609"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《单用途商业预付卡管理办法（试行）》第三十六条</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 xml:space="preserve">发卡企业违反本办法第七条（发卡企业应在开展单用途卡业务之日起30日内按照规定办理备案）规定的，由违法行为发生地县级以上地方人民政府商务主管部门责令限期改正；逾期仍不改正的，处以1万元以上3万元以下罚款。   </w:t>
            </w: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经</w:t>
            </w:r>
            <w:r>
              <w:rPr>
                <w:rFonts w:hAnsi="仿宋_GB2312" w:cs="仿宋_GB2312" w:hint="eastAsia"/>
                <w:color w:val="000000"/>
                <w:sz w:val="24"/>
                <w:szCs w:val="24"/>
                <w:highlight w:val="none"/>
              </w:rPr>
              <w:t>两次以上责令限期改正仍拒不备案，逾期超过15日不足30日等较重情节的。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责令限期改正，处1-2万元罚款。</w:t>
            </w:r>
          </w:p>
        </w:tc>
      </w:tr>
      <w:tr>
        <w:tblPrEx>
          <w:tblW w:w="0" w:type="auto"/>
          <w:tblInd w:w="0" w:type="dxa"/>
          <w:tblLayout w:type="fixed"/>
          <w:tblCellMar>
            <w:top w:w="0" w:type="dxa"/>
            <w:left w:w="74" w:type="dxa"/>
            <w:bottom w:w="0" w:type="dxa"/>
            <w:right w:w="74" w:type="dxa"/>
          </w:tblCellMar>
        </w:tblPrEx>
        <w:trPr>
          <w:trHeight w:val="2978"/>
        </w:trPr>
        <w:tc>
          <w:tcPr>
            <w:tcW w:w="541"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160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经</w:t>
            </w:r>
            <w:r>
              <w:rPr>
                <w:rFonts w:hAnsi="仿宋_GB2312" w:cs="仿宋_GB2312" w:hint="eastAsia"/>
                <w:color w:val="000000"/>
                <w:sz w:val="24"/>
                <w:szCs w:val="24"/>
                <w:highlight w:val="none"/>
              </w:rPr>
              <w:t>多次责令限期改正仍拒不备案，逾期超过30日等严重情节的。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责令限期改正，处2-3万元罚款。</w:t>
            </w:r>
          </w:p>
        </w:tc>
      </w:tr>
      <w:tr>
        <w:tblPrEx>
          <w:tblW w:w="0" w:type="auto"/>
          <w:tblInd w:w="0" w:type="dxa"/>
          <w:tblLayout w:type="fixed"/>
          <w:tblCellMar>
            <w:top w:w="0" w:type="dxa"/>
            <w:left w:w="74" w:type="dxa"/>
            <w:bottom w:w="0" w:type="dxa"/>
            <w:right w:w="74" w:type="dxa"/>
          </w:tblCellMar>
        </w:tblPrEx>
        <w:trPr>
          <w:trHeight w:val="1057"/>
        </w:trPr>
        <w:tc>
          <w:tcPr>
            <w:tcW w:w="541"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3</w:t>
            </w:r>
          </w:p>
        </w:tc>
        <w:tc>
          <w:tcPr>
            <w:tcW w:w="1682"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违反单用途商业预付卡资金管理相关规定的行为</w:t>
            </w:r>
          </w:p>
        </w:tc>
        <w:tc>
          <w:tcPr>
            <w:tcW w:w="1609"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《单用途商业预付卡管理办法（试行）》第三十七条第二款</w:t>
            </w:r>
          </w:p>
        </w:tc>
        <w:tc>
          <w:tcPr>
            <w:tcW w:w="240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发卡企业违反本办法第二十四条至第二十七条、第三十一条（资金管理）规定的，由备案机关责令限期改正；逾期仍不改正的，处以1万元以上3万元以下罚款。</w:t>
            </w:r>
          </w:p>
        </w:tc>
        <w:tc>
          <w:tcPr>
            <w:tcW w:w="4784"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spacing w:val="-4"/>
                <w:sz w:val="24"/>
                <w:szCs w:val="24"/>
                <w:highlight w:val="none"/>
              </w:rPr>
            </w:pPr>
            <w:r>
              <w:rPr>
                <w:rFonts w:hAnsi="仿宋_GB2312" w:cs="仿宋_GB2312" w:hint="eastAsia"/>
                <w:color w:val="000000"/>
                <w:spacing w:val="-4"/>
                <w:sz w:val="24"/>
                <w:szCs w:val="24"/>
                <w:highlight w:val="none"/>
              </w:rPr>
              <w:t>发卡企业初次违反单用途商业预付卡资金管理相关规定，情节较轻，造成后果较轻的。</w:t>
            </w:r>
            <w:r>
              <w:rPr>
                <w:rFonts w:hAnsi="仿宋_GB2312" w:cs="仿宋_GB2312" w:hint="eastAsia"/>
                <w:color w:val="000000"/>
                <w:spacing w:val="-4"/>
                <w:kern w:val="0"/>
                <w:sz w:val="24"/>
                <w:szCs w:val="24"/>
                <w:highlight w:val="none"/>
              </w:rPr>
              <w:t>逾期15日之内未改正的。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责令限期改正。可处1万元以下罚款。</w:t>
            </w:r>
          </w:p>
        </w:tc>
      </w:tr>
      <w:tr>
        <w:tblPrEx>
          <w:tblW w:w="0" w:type="auto"/>
          <w:tblInd w:w="0" w:type="dxa"/>
          <w:tblLayout w:type="fixed"/>
          <w:tblCellMar>
            <w:top w:w="0" w:type="dxa"/>
            <w:left w:w="74" w:type="dxa"/>
            <w:bottom w:w="0" w:type="dxa"/>
            <w:right w:w="74" w:type="dxa"/>
          </w:tblCellMar>
        </w:tblPrEx>
        <w:trPr>
          <w:trHeight w:val="1057"/>
        </w:trPr>
        <w:tc>
          <w:tcPr>
            <w:tcW w:w="541"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160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pacing w:val="-4"/>
                <w:sz w:val="24"/>
                <w:szCs w:val="24"/>
                <w:highlight w:val="none"/>
              </w:rPr>
            </w:pPr>
            <w:r>
              <w:rPr>
                <w:rFonts w:hAnsi="仿宋_GB2312" w:cs="仿宋_GB2312" w:hint="eastAsia"/>
                <w:color w:val="000000"/>
                <w:spacing w:val="-4"/>
                <w:sz w:val="24"/>
                <w:szCs w:val="24"/>
                <w:highlight w:val="none"/>
              </w:rPr>
              <w:t>发卡企业两次次违反单用途商业预付卡资金管理相关规定，情节较重，造成后果较重的。</w:t>
            </w:r>
            <w:r>
              <w:rPr>
                <w:rFonts w:hAnsi="仿宋_GB2312" w:cs="仿宋_GB2312" w:hint="eastAsia"/>
                <w:color w:val="000000"/>
                <w:spacing w:val="-4"/>
                <w:kern w:val="0"/>
                <w:sz w:val="24"/>
                <w:szCs w:val="24"/>
                <w:highlight w:val="none"/>
              </w:rPr>
              <w:t>逾期15-30日未改正的。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责令限期改正，可处1-2万元罚款。</w:t>
            </w:r>
          </w:p>
        </w:tc>
      </w:tr>
      <w:tr>
        <w:tblPrEx>
          <w:tblW w:w="0" w:type="auto"/>
          <w:tblInd w:w="0" w:type="dxa"/>
          <w:tblLayout w:type="fixed"/>
          <w:tblCellMar>
            <w:top w:w="0" w:type="dxa"/>
            <w:left w:w="74" w:type="dxa"/>
            <w:bottom w:w="0" w:type="dxa"/>
            <w:right w:w="74" w:type="dxa"/>
          </w:tblCellMar>
        </w:tblPrEx>
        <w:trPr>
          <w:trHeight w:val="1057"/>
        </w:trPr>
        <w:tc>
          <w:tcPr>
            <w:tcW w:w="541"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160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pacing w:val="-4"/>
                <w:sz w:val="24"/>
                <w:szCs w:val="24"/>
                <w:highlight w:val="none"/>
              </w:rPr>
            </w:pPr>
            <w:r>
              <w:rPr>
                <w:rFonts w:hAnsi="仿宋_GB2312" w:cs="仿宋_GB2312" w:hint="eastAsia"/>
                <w:color w:val="000000"/>
                <w:spacing w:val="-4"/>
                <w:sz w:val="24"/>
                <w:szCs w:val="24"/>
                <w:highlight w:val="none"/>
              </w:rPr>
              <w:t>发卡企业多次违反单用途商业预付卡资金管理相关规定，情节严重，造成后果严重的。</w:t>
            </w:r>
            <w:r>
              <w:rPr>
                <w:rFonts w:hAnsi="仿宋_GB2312" w:cs="仿宋_GB2312" w:hint="eastAsia"/>
                <w:color w:val="000000"/>
                <w:spacing w:val="-4"/>
                <w:kern w:val="0"/>
                <w:sz w:val="24"/>
                <w:szCs w:val="24"/>
                <w:highlight w:val="none"/>
              </w:rPr>
              <w:t>逾期30日以上未改正的。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责令限期改正，可处2-3万元罚款。</w:t>
            </w:r>
          </w:p>
        </w:tc>
      </w:tr>
      <w:tr>
        <w:tblPrEx>
          <w:tblW w:w="0" w:type="auto"/>
          <w:tblInd w:w="0" w:type="dxa"/>
          <w:tblLayout w:type="fixed"/>
          <w:tblCellMar>
            <w:top w:w="0" w:type="dxa"/>
            <w:left w:w="74" w:type="dxa"/>
            <w:bottom w:w="0" w:type="dxa"/>
            <w:right w:w="74" w:type="dxa"/>
          </w:tblCellMar>
        </w:tblPrEx>
        <w:trPr>
          <w:trHeight w:val="1057"/>
        </w:trPr>
        <w:tc>
          <w:tcPr>
            <w:tcW w:w="541"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4</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 xml:space="preserve">集团和品牌发卡企业未按规定建立业务处理系统并保障其信息安全和运行质量的相关行为 </w:t>
            </w:r>
          </w:p>
        </w:tc>
        <w:tc>
          <w:tcPr>
            <w:tcW w:w="1609"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《单用途商业预付卡管理办法（试行）》第三十八条</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 xml:space="preserve">发卡企业违反本办法第二十九条（业务处理系统）规定，造成重大损失的，由备案机关处以1万元以上3万元以下罚款。 </w:t>
            </w: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发卡企业初次违反业务处理系统相关规定，造成损失较重的。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处1-2万元罚款</w:t>
            </w:r>
          </w:p>
        </w:tc>
      </w:tr>
      <w:tr>
        <w:tblPrEx>
          <w:tblW w:w="0" w:type="auto"/>
          <w:tblInd w:w="0" w:type="dxa"/>
          <w:tblLayout w:type="fixed"/>
          <w:tblCellMar>
            <w:top w:w="0" w:type="dxa"/>
            <w:left w:w="74" w:type="dxa"/>
            <w:bottom w:w="0" w:type="dxa"/>
            <w:right w:w="74" w:type="dxa"/>
          </w:tblCellMar>
        </w:tblPrEx>
        <w:trPr>
          <w:trHeight w:val="1393"/>
        </w:trPr>
        <w:tc>
          <w:tcPr>
            <w:tcW w:w="541"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60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z w:val="24"/>
                <w:szCs w:val="24"/>
                <w:highlight w:val="none"/>
              </w:rPr>
              <w:t>发卡企业初次违反业务处理系统相关规定，造成重大损失的。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处2-3万元罚款</w:t>
            </w:r>
          </w:p>
        </w:tc>
      </w:tr>
      <w:tr>
        <w:tblPrEx>
          <w:tblW w:w="0" w:type="auto"/>
          <w:tblInd w:w="0" w:type="dxa"/>
          <w:tblLayout w:type="fixed"/>
          <w:tblCellMar>
            <w:top w:w="0" w:type="dxa"/>
            <w:left w:w="74" w:type="dxa"/>
            <w:bottom w:w="0" w:type="dxa"/>
            <w:right w:w="74" w:type="dxa"/>
          </w:tblCellMar>
        </w:tblPrEx>
        <w:trPr>
          <w:trHeight w:val="709"/>
        </w:trPr>
        <w:tc>
          <w:tcPr>
            <w:tcW w:w="541"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5</w:t>
            </w:r>
          </w:p>
        </w:tc>
        <w:tc>
          <w:tcPr>
            <w:tcW w:w="1682"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集团发卡企业、品牌发卡企业疏于管理的行为</w:t>
            </w:r>
          </w:p>
        </w:tc>
        <w:tc>
          <w:tcPr>
            <w:tcW w:w="1609"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pacing w:val="-6"/>
                <w:sz w:val="24"/>
                <w:szCs w:val="24"/>
                <w:highlight w:val="none"/>
              </w:rPr>
              <w:t>《单用途商业预付卡管理办法（试行）》第三十七条第三款</w:t>
            </w:r>
          </w:p>
        </w:tc>
        <w:tc>
          <w:tcPr>
            <w:tcW w:w="2400"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pacing w:val="-6"/>
                <w:sz w:val="24"/>
                <w:szCs w:val="24"/>
                <w:highlight w:val="none"/>
              </w:rPr>
              <w:t>集团发卡企业、品牌发卡企业疏于管理，其隶属的售卡企业12个月内3次违反本办法规定受到行政处罚的，备案机关可以对集团发卡企业、品牌发卡企业处以3万元以下罚款。</w:t>
            </w: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pacing w:val="-6"/>
                <w:sz w:val="24"/>
                <w:szCs w:val="24"/>
                <w:highlight w:val="none"/>
              </w:rPr>
              <w:t>发卡企业疏于管理，其隶属的售卡企业12个月内1次违反本办法规定受到行政处罚的。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处1万元以下罚款</w:t>
            </w:r>
          </w:p>
        </w:tc>
      </w:tr>
      <w:tr>
        <w:tblPrEx>
          <w:tblW w:w="0" w:type="auto"/>
          <w:tblInd w:w="0" w:type="dxa"/>
          <w:tblLayout w:type="fixed"/>
          <w:tblCellMar>
            <w:top w:w="0" w:type="dxa"/>
            <w:left w:w="74" w:type="dxa"/>
            <w:bottom w:w="0" w:type="dxa"/>
            <w:right w:w="74" w:type="dxa"/>
          </w:tblCellMar>
        </w:tblPrEx>
        <w:trPr>
          <w:trHeight w:val="709"/>
        </w:trPr>
        <w:tc>
          <w:tcPr>
            <w:tcW w:w="541"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160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pacing w:val="-6"/>
                <w:sz w:val="24"/>
                <w:szCs w:val="24"/>
                <w:highlight w:val="none"/>
              </w:rPr>
              <w:t>发卡企业疏于管理，其隶属的售卡企业12个月内2次违反本办法规定受到行政处罚的。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处1-2万元罚款</w:t>
            </w:r>
          </w:p>
        </w:tc>
      </w:tr>
      <w:tr>
        <w:tblPrEx>
          <w:tblW w:w="0" w:type="auto"/>
          <w:tblInd w:w="0" w:type="dxa"/>
          <w:tblLayout w:type="fixed"/>
          <w:tblCellMar>
            <w:top w:w="0" w:type="dxa"/>
            <w:left w:w="74" w:type="dxa"/>
            <w:bottom w:w="0" w:type="dxa"/>
            <w:right w:w="74" w:type="dxa"/>
          </w:tblCellMar>
        </w:tblPrEx>
        <w:trPr>
          <w:trHeight w:val="1393"/>
        </w:trPr>
        <w:tc>
          <w:tcPr>
            <w:tcW w:w="541"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68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160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400"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478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spacing w:val="-6"/>
                <w:sz w:val="24"/>
                <w:szCs w:val="24"/>
                <w:highlight w:val="none"/>
              </w:rPr>
              <w:t>发卡企业疏于管理，其隶属的售卡企业12个月内3次违反本办法规定受到行政处罚的。</w:t>
            </w:r>
          </w:p>
        </w:tc>
        <w:tc>
          <w:tcPr>
            <w:tcW w:w="30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处2-3万元罚款</w:t>
            </w:r>
          </w:p>
        </w:tc>
      </w:tr>
    </w:tbl>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10" w:name="_Toc21798"/>
      <w:bookmarkStart w:id="11" w:name="_Toc30405"/>
      <w:r>
        <w:rPr>
          <w:rFonts w:ascii="黑体" w:eastAsia="黑体" w:hAnsi="黑体" w:cs="仿宋_GB2312" w:hint="eastAsia"/>
          <w:color w:val="000000"/>
          <w:sz w:val="28"/>
          <w:szCs w:val="28"/>
          <w:highlight w:val="none"/>
        </w:rPr>
        <w:t>四、《旧电器电子产品流通管理办法》行政处罚裁量参照实施标准</w:t>
      </w:r>
      <w:bookmarkEnd w:id="10"/>
      <w:bookmarkEnd w:id="11"/>
    </w:p>
    <w:tbl>
      <w:tblPr>
        <w:tblStyle w:val="TableNormal"/>
        <w:tblW w:w="0" w:type="auto"/>
        <w:tblInd w:w="0" w:type="dxa"/>
        <w:tblLayout w:type="fixed"/>
        <w:tblCellMar>
          <w:top w:w="0" w:type="dxa"/>
          <w:left w:w="74" w:type="dxa"/>
          <w:bottom w:w="0" w:type="dxa"/>
          <w:right w:w="74" w:type="dxa"/>
        </w:tblCellMar>
      </w:tblPr>
      <w:tblGrid>
        <w:gridCol w:w="619"/>
        <w:gridCol w:w="1513"/>
        <w:gridCol w:w="1456"/>
        <w:gridCol w:w="3051"/>
        <w:gridCol w:w="4208"/>
        <w:gridCol w:w="2977"/>
      </w:tblGrid>
      <w:tr>
        <w:tblPrEx>
          <w:tblW w:w="0" w:type="auto"/>
          <w:tblInd w:w="0" w:type="dxa"/>
          <w:tblLayout w:type="fixed"/>
          <w:tblCellMar>
            <w:top w:w="0" w:type="dxa"/>
            <w:left w:w="74" w:type="dxa"/>
            <w:bottom w:w="0" w:type="dxa"/>
            <w:right w:w="74" w:type="dxa"/>
          </w:tblCellMar>
        </w:tblPrEx>
        <w:trPr>
          <w:trHeight w:val="397"/>
        </w:trPr>
        <w:tc>
          <w:tcPr>
            <w:tcW w:w="6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51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45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3051"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20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965"/>
        </w:trPr>
        <w:tc>
          <w:tcPr>
            <w:tcW w:w="619"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1</w:t>
            </w:r>
          </w:p>
        </w:tc>
        <w:tc>
          <w:tcPr>
            <w:tcW w:w="1513"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经营者未依法对收购的旧电器电子产品登记、建档以及旧电器电子产品市场未依法对经营者建档的行为</w:t>
            </w:r>
          </w:p>
        </w:tc>
        <w:tc>
          <w:tcPr>
            <w:tcW w:w="145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《旧电器电子产品流通管理办法》（商务部2013年第1号令）第十九条</w:t>
            </w:r>
          </w:p>
        </w:tc>
        <w:tc>
          <w:tcPr>
            <w:tcW w:w="3051"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经营者违反本办法第七条、第八条、第十五条规定的，由县级以上地方商务主管部门责令改正；逾期不改正的，可处二千元以上一万元以下罚款。</w:t>
            </w:r>
          </w:p>
        </w:tc>
        <w:tc>
          <w:tcPr>
            <w:tcW w:w="4208"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经责令限期改正，逾期拒不改正，收购金额1万元以上（含2万元），3万元以下的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处2000元罚款</w:t>
            </w:r>
          </w:p>
        </w:tc>
      </w:tr>
      <w:tr>
        <w:tblPrEx>
          <w:tblW w:w="0" w:type="auto"/>
          <w:tblInd w:w="0" w:type="dxa"/>
          <w:tblLayout w:type="fixed"/>
          <w:tblCellMar>
            <w:top w:w="0" w:type="dxa"/>
            <w:left w:w="74" w:type="dxa"/>
            <w:bottom w:w="0" w:type="dxa"/>
            <w:right w:w="74" w:type="dxa"/>
          </w:tblCellMar>
        </w:tblPrEx>
        <w:trPr>
          <w:trHeight w:val="728"/>
        </w:trPr>
        <w:tc>
          <w:tcPr>
            <w:tcW w:w="619" w:type="dxa"/>
            <w:vMerge/>
            <w:tcBorders>
              <w:left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513" w:type="dxa"/>
            <w:vMerge/>
            <w:tcBorders>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456" w:type="dxa"/>
            <w:vMerge/>
            <w:tcBorders>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3051" w:type="dxa"/>
            <w:vMerge/>
            <w:tcBorders>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经责令限期改正，逾期拒不改正，收购金额在3万元以上（含3万元），5万元以下的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467"/>
        </w:trPr>
        <w:tc>
          <w:tcPr>
            <w:tcW w:w="619"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51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45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305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经责令限期改正，逾期拒不改正，收购金额在5万元以上（含5万元）</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处1万元罚款</w:t>
            </w:r>
          </w:p>
        </w:tc>
      </w:tr>
      <w:tr>
        <w:tblPrEx>
          <w:tblW w:w="0" w:type="auto"/>
          <w:tblInd w:w="0" w:type="dxa"/>
          <w:tblLayout w:type="fixed"/>
          <w:tblCellMar>
            <w:top w:w="0" w:type="dxa"/>
            <w:left w:w="74" w:type="dxa"/>
            <w:bottom w:w="0" w:type="dxa"/>
            <w:right w:w="74" w:type="dxa"/>
          </w:tblCellMar>
        </w:tblPrEx>
        <w:trPr>
          <w:trHeight w:val="1018"/>
        </w:trPr>
        <w:tc>
          <w:tcPr>
            <w:tcW w:w="619"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2</w:t>
            </w:r>
          </w:p>
        </w:tc>
        <w:tc>
          <w:tcPr>
            <w:tcW w:w="1513"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经营者违规销售旧电器电子产品的相关行为</w:t>
            </w:r>
          </w:p>
        </w:tc>
        <w:tc>
          <w:tcPr>
            <w:tcW w:w="145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 xml:space="preserve">《旧电器电子产品流通管理办法》第二十条  </w:t>
            </w:r>
          </w:p>
        </w:tc>
        <w:tc>
          <w:tcPr>
            <w:tcW w:w="3051"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营者违反本办法第九条、第十一条、第十二条、第十三条、第十八条规定的，由法律、行政法规规定的有关部门依法处理；法律法规未作规定的，由县级以上地方商务主管部门责令改正；逾期不改正的，可处二千元以上一万元以下罚款；构成犯罪的，依法追究刑事责任。</w:t>
            </w:r>
          </w:p>
        </w:tc>
        <w:tc>
          <w:tcPr>
            <w:tcW w:w="4208"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经责令限期改正，逾期拒不改正，营业额在1万元以上（含1万元），3万元以下的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处2000元罚款</w:t>
            </w:r>
          </w:p>
        </w:tc>
      </w:tr>
      <w:tr>
        <w:tblPrEx>
          <w:tblW w:w="0" w:type="auto"/>
          <w:tblInd w:w="0" w:type="dxa"/>
          <w:tblLayout w:type="fixed"/>
          <w:tblCellMar>
            <w:top w:w="0" w:type="dxa"/>
            <w:left w:w="74" w:type="dxa"/>
            <w:bottom w:w="0" w:type="dxa"/>
            <w:right w:w="74" w:type="dxa"/>
          </w:tblCellMar>
        </w:tblPrEx>
        <w:trPr>
          <w:trHeight w:val="655"/>
        </w:trPr>
        <w:tc>
          <w:tcPr>
            <w:tcW w:w="619" w:type="dxa"/>
            <w:vMerge/>
            <w:tcBorders>
              <w:left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513" w:type="dxa"/>
            <w:vMerge/>
            <w:tcBorders>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456" w:type="dxa"/>
            <w:vMerge/>
            <w:tcBorders>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3051" w:type="dxa"/>
            <w:vMerge/>
            <w:tcBorders>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经责令限期改正，逾期拒不改正，营业额在3万元以上（含3万元），5万元以下的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517"/>
        </w:trPr>
        <w:tc>
          <w:tcPr>
            <w:tcW w:w="619"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51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45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305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经责令限期改正，逾期拒不改正，营业额在5万元以上的（含5万元）</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处1万元罚款；构成犯罪的，依法追究刑事责任</w:t>
            </w:r>
          </w:p>
        </w:tc>
      </w:tr>
      <w:tr>
        <w:tblPrEx>
          <w:tblW w:w="0" w:type="auto"/>
          <w:tblInd w:w="0" w:type="dxa"/>
          <w:tblLayout w:type="fixed"/>
          <w:tblCellMar>
            <w:top w:w="0" w:type="dxa"/>
            <w:left w:w="74" w:type="dxa"/>
            <w:bottom w:w="0" w:type="dxa"/>
            <w:right w:w="74" w:type="dxa"/>
          </w:tblCellMar>
        </w:tblPrEx>
        <w:trPr>
          <w:trHeight w:val="950"/>
        </w:trPr>
        <w:tc>
          <w:tcPr>
            <w:tcW w:w="619"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3</w:t>
            </w:r>
          </w:p>
        </w:tc>
        <w:tc>
          <w:tcPr>
            <w:tcW w:w="1513"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经营者违规收购和销售旧电器电子产品的行为</w:t>
            </w:r>
          </w:p>
        </w:tc>
        <w:tc>
          <w:tcPr>
            <w:tcW w:w="145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 xml:space="preserve">《旧电器电子产品流通管理办法》第二十一条  </w:t>
            </w:r>
          </w:p>
        </w:tc>
        <w:tc>
          <w:tcPr>
            <w:tcW w:w="3051"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 xml:space="preserve">经营者违反本办法第十条、第十四条规定的，由法律、行政法规规定的有关部门依法处理；法律法规未作规定的，由县级以上地方商务主管部门责令改正；逾期不改正的，可处一万元以上三万元以下罚款；构成犯罪的，依法追究刑事责任。  </w:t>
            </w:r>
          </w:p>
        </w:tc>
        <w:tc>
          <w:tcPr>
            <w:tcW w:w="4208"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经责令限期改正，逾期拒不改正，营业额在1万元以上（含1万元），3万元以下的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处1万元罚款</w:t>
            </w:r>
          </w:p>
        </w:tc>
      </w:tr>
      <w:tr>
        <w:tblPrEx>
          <w:tblW w:w="0" w:type="auto"/>
          <w:tblInd w:w="0" w:type="dxa"/>
          <w:tblLayout w:type="fixed"/>
          <w:tblCellMar>
            <w:top w:w="0" w:type="dxa"/>
            <w:left w:w="74" w:type="dxa"/>
            <w:bottom w:w="0" w:type="dxa"/>
            <w:right w:w="74" w:type="dxa"/>
          </w:tblCellMar>
        </w:tblPrEx>
        <w:trPr>
          <w:trHeight w:val="700"/>
        </w:trPr>
        <w:tc>
          <w:tcPr>
            <w:tcW w:w="619"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51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456"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3051"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经责令限期改正，逾期拒不改正，营业额在3万元以上（含3万元），5万元以下的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处2万元罚款</w:t>
            </w:r>
          </w:p>
        </w:tc>
      </w:tr>
      <w:tr>
        <w:tblPrEx>
          <w:tblW w:w="0" w:type="auto"/>
          <w:tblInd w:w="0" w:type="dxa"/>
          <w:tblLayout w:type="fixed"/>
          <w:tblCellMar>
            <w:top w:w="0" w:type="dxa"/>
            <w:left w:w="74" w:type="dxa"/>
            <w:bottom w:w="0" w:type="dxa"/>
            <w:right w:w="74" w:type="dxa"/>
          </w:tblCellMar>
        </w:tblPrEx>
        <w:trPr>
          <w:trHeight w:val="467"/>
        </w:trPr>
        <w:tc>
          <w:tcPr>
            <w:tcW w:w="619"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
                <w:color w:val="000000"/>
                <w:kern w:val="0"/>
                <w:sz w:val="24"/>
                <w:szCs w:val="24"/>
                <w:highlight w:val="none"/>
              </w:rPr>
            </w:pPr>
          </w:p>
        </w:tc>
        <w:tc>
          <w:tcPr>
            <w:tcW w:w="151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
                <w:color w:val="000000"/>
                <w:kern w:val="0"/>
                <w:sz w:val="24"/>
                <w:szCs w:val="24"/>
                <w:highlight w:val="none"/>
              </w:rPr>
            </w:pPr>
          </w:p>
        </w:tc>
        <w:tc>
          <w:tcPr>
            <w:tcW w:w="1456"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
                <w:color w:val="000000"/>
                <w:kern w:val="0"/>
                <w:sz w:val="24"/>
                <w:szCs w:val="24"/>
                <w:highlight w:val="none"/>
              </w:rPr>
            </w:pPr>
          </w:p>
        </w:tc>
        <w:tc>
          <w:tcPr>
            <w:tcW w:w="3051"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
                <w:color w:val="000000"/>
                <w:sz w:val="24"/>
                <w:szCs w:val="24"/>
                <w:highlight w:val="none"/>
              </w:rPr>
            </w:pPr>
          </w:p>
        </w:tc>
        <w:tc>
          <w:tcPr>
            <w:tcW w:w="420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经责令限期改正，逾期拒不改正，营业额在5万元以上的（含5万元）</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pacing w:val="-6"/>
                <w:sz w:val="24"/>
                <w:szCs w:val="24"/>
                <w:highlight w:val="none"/>
              </w:rPr>
            </w:pPr>
            <w:r>
              <w:rPr>
                <w:rFonts w:ascii="仿宋_GB2312" w:eastAsia="仿宋_GB2312" w:hAnsi="仿宋_GB2312" w:cs="仿宋_GB2312" w:hint="eastAsia"/>
                <w:b w:val="0"/>
                <w:spacing w:val="-6"/>
                <w:sz w:val="24"/>
                <w:szCs w:val="24"/>
                <w:highlight w:val="none"/>
              </w:rPr>
              <w:t>处3万元罚款；构成犯罪的，依法追究刑事责任。</w:t>
            </w:r>
          </w:p>
        </w:tc>
      </w:tr>
    </w:tbl>
    <w:p>
      <w:pPr>
        <w:spacing w:line="280" w:lineRule="exact"/>
        <w:jc w:val="center"/>
        <w:rPr>
          <w:rFonts w:hAnsi="仿宋_GB2312" w:cs="仿宋_GB2312" w:hint="eastAsia"/>
          <w:b/>
          <w:color w:val="000000"/>
          <w:sz w:val="24"/>
          <w:szCs w:val="24"/>
          <w:highlight w:val="none"/>
        </w:rPr>
      </w:pPr>
    </w:p>
    <w:p>
      <w:pPr>
        <w:rPr>
          <w:rFonts w:hAnsi="仿宋_GB2312" w:cs="仿宋_GB2312" w:hint="eastAsia"/>
          <w:b/>
          <w:color w:val="000000"/>
          <w:sz w:val="24"/>
          <w:szCs w:val="24"/>
          <w:highlight w:val="none"/>
        </w:rPr>
      </w:pPr>
      <w:r>
        <w:rPr>
          <w:rFonts w:hAnsi="仿宋_GB2312" w:cs="仿宋_GB2312" w:hint="eastAsia"/>
          <w:b/>
          <w:color w:val="000000"/>
          <w:sz w:val="24"/>
          <w:szCs w:val="24"/>
          <w:highlight w:val="none"/>
        </w:rPr>
        <w:br w:type="page"/>
      </w:r>
    </w:p>
    <w:p>
      <w:pPr>
        <w:pStyle w:val="Default"/>
        <w:rPr>
          <w:rFonts w:hint="eastAsia"/>
          <w:highlight w:val="none"/>
        </w:rPr>
      </w:pPr>
    </w:p>
    <w:p>
      <w:pPr>
        <w:spacing w:line="560" w:lineRule="exact"/>
        <w:jc w:val="center"/>
        <w:rPr>
          <w:rFonts w:ascii="黑体" w:eastAsia="黑体" w:hAnsi="黑体" w:cs="仿宋_GB2312" w:hint="eastAsia"/>
          <w:color w:val="000000"/>
          <w:sz w:val="28"/>
          <w:szCs w:val="28"/>
          <w:highlight w:val="none"/>
        </w:rPr>
      </w:pPr>
      <w:bookmarkStart w:id="12" w:name="_Toc25987"/>
      <w:bookmarkStart w:id="13" w:name="_Toc9713"/>
      <w:r>
        <w:rPr>
          <w:rFonts w:ascii="黑体" w:eastAsia="黑体" w:hAnsi="黑体" w:cs="仿宋_GB2312" w:hint="eastAsia"/>
          <w:color w:val="000000"/>
          <w:sz w:val="28"/>
          <w:szCs w:val="28"/>
          <w:highlight w:val="none"/>
        </w:rPr>
        <w:t>五、《零售商供应商公平交易管理办法》行政处罚裁量参照实施标准</w:t>
      </w:r>
      <w:bookmarkEnd w:id="12"/>
      <w:bookmarkEnd w:id="13"/>
    </w:p>
    <w:tbl>
      <w:tblPr>
        <w:tblStyle w:val="TableNormal"/>
        <w:tblW w:w="0" w:type="auto"/>
        <w:tblInd w:w="0" w:type="dxa"/>
        <w:tblLayout w:type="fixed"/>
        <w:tblCellMar>
          <w:top w:w="0" w:type="dxa"/>
          <w:left w:w="74" w:type="dxa"/>
          <w:bottom w:w="0" w:type="dxa"/>
          <w:right w:w="74" w:type="dxa"/>
        </w:tblCellMar>
      </w:tblPr>
      <w:tblGrid>
        <w:gridCol w:w="534"/>
        <w:gridCol w:w="1759"/>
        <w:gridCol w:w="1624"/>
        <w:gridCol w:w="2088"/>
        <w:gridCol w:w="4842"/>
        <w:gridCol w:w="2977"/>
      </w:tblGrid>
      <w:tr>
        <w:tblPrEx>
          <w:tblW w:w="0" w:type="auto"/>
          <w:tblInd w:w="0" w:type="dxa"/>
          <w:tblLayout w:type="fixed"/>
          <w:tblCellMar>
            <w:top w:w="0" w:type="dxa"/>
            <w:left w:w="74" w:type="dxa"/>
            <w:bottom w:w="0" w:type="dxa"/>
            <w:right w:w="74" w:type="dxa"/>
          </w:tblCellMar>
        </w:tblPrEx>
        <w:tc>
          <w:tcPr>
            <w:tcW w:w="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序号</w:t>
            </w:r>
          </w:p>
        </w:tc>
        <w:tc>
          <w:tcPr>
            <w:tcW w:w="175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违法行为</w:t>
            </w:r>
          </w:p>
        </w:tc>
        <w:tc>
          <w:tcPr>
            <w:tcW w:w="1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处罚依据</w:t>
            </w:r>
          </w:p>
        </w:tc>
        <w:tc>
          <w:tcPr>
            <w:tcW w:w="208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处罚标准</w:t>
            </w:r>
          </w:p>
        </w:tc>
        <w:tc>
          <w:tcPr>
            <w:tcW w:w="484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Cs w:val="0"/>
                <w:sz w:val="24"/>
                <w:szCs w:val="24"/>
                <w:highlight w:val="none"/>
              </w:rPr>
            </w:pPr>
            <w:r>
              <w:rPr>
                <w:rFonts w:ascii="仿宋_GB2312" w:eastAsia="仿宋_GB2312" w:hAnsi="仿宋_GB2312" w:cs="仿宋_GB2312" w:hint="eastAsia"/>
                <w:bCs w:val="0"/>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1019"/>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1</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零售商、供应商违反公平交易的行为</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 xml:space="preserve">《零售商供应商公平交易管理办法》（商务部2006年第17号令）第二十三条  </w:t>
            </w:r>
          </w:p>
        </w:tc>
        <w:tc>
          <w:tcPr>
            <w:tcW w:w="2088"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零售商或者供应商违反本办法规定的，法律法规有规定的，从其规定；没有规定的，由县以上商务主管部门责令改正；有违法所得的，可处违法所得三倍以下罚款，但最高不超过三万元；没有违法所得的，可处一万元以下罚款；并可向社会公告。</w:t>
            </w:r>
          </w:p>
        </w:tc>
        <w:tc>
          <w:tcPr>
            <w:tcW w:w="484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零售商或者供应商有初次违反公平交易规定，没有违法所得，且造成的不良后果不大等较轻情节的。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责令改正，可处3000元以下罚款。</w:t>
            </w:r>
          </w:p>
        </w:tc>
      </w:tr>
      <w:tr>
        <w:tblPrEx>
          <w:tblW w:w="0" w:type="auto"/>
          <w:tblInd w:w="0" w:type="dxa"/>
          <w:tblLayout w:type="fixed"/>
          <w:tblCellMar>
            <w:top w:w="0" w:type="dxa"/>
            <w:left w:w="74" w:type="dxa"/>
            <w:bottom w:w="0" w:type="dxa"/>
            <w:right w:w="74" w:type="dxa"/>
          </w:tblCellMar>
        </w:tblPrEx>
        <w:trPr>
          <w:trHeight w:val="1874"/>
        </w:trPr>
        <w:tc>
          <w:tcPr>
            <w:tcW w:w="534"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7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62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2088" w:type="dxa"/>
            <w:vMerge/>
            <w:tcBorders>
              <w:left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84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责令改正后仍违反公平交易规定或造成一定程度不良后果等较重情节的。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责令改正，可处违法所得2倍以下罚款，最高不超过2万元；没有违法所得的，可处3000-7000元罚款。可向社会公告。</w:t>
            </w:r>
          </w:p>
        </w:tc>
      </w:tr>
      <w:tr>
        <w:tblPrEx>
          <w:tblW w:w="0" w:type="auto"/>
          <w:tblInd w:w="0" w:type="dxa"/>
          <w:tblLayout w:type="fixed"/>
          <w:tblCellMar>
            <w:top w:w="0" w:type="dxa"/>
            <w:left w:w="74" w:type="dxa"/>
            <w:bottom w:w="0" w:type="dxa"/>
            <w:right w:w="74" w:type="dxa"/>
          </w:tblCellMar>
        </w:tblPrEx>
        <w:trPr>
          <w:trHeight w:val="1842"/>
        </w:trPr>
        <w:tc>
          <w:tcPr>
            <w:tcW w:w="534" w:type="dxa"/>
            <w:vMerge/>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bCs/>
                <w:color w:val="000000"/>
                <w:kern w:val="0"/>
                <w:sz w:val="24"/>
                <w:szCs w:val="24"/>
                <w:highlight w:val="none"/>
              </w:rPr>
            </w:pPr>
          </w:p>
        </w:tc>
        <w:tc>
          <w:tcPr>
            <w:tcW w:w="17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1624"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kern w:val="0"/>
                <w:sz w:val="24"/>
                <w:szCs w:val="24"/>
                <w:highlight w:val="none"/>
              </w:rPr>
            </w:pPr>
          </w:p>
        </w:tc>
        <w:tc>
          <w:tcPr>
            <w:tcW w:w="208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p>
        </w:tc>
        <w:tc>
          <w:tcPr>
            <w:tcW w:w="484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多次违反零售商或者供应商公平交易规定，拒不改正或给对方造成重大损失等严重情节的。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责令改正，可处违法所得2-3倍罚款，最高不超过3万元；没有违法所得的，可处7000-1万元罚款。可向社会公告。</w:t>
            </w:r>
          </w:p>
        </w:tc>
      </w:tr>
    </w:tbl>
    <w:p>
      <w:pPr>
        <w:spacing w:line="280" w:lineRule="exact"/>
        <w:jc w:val="left"/>
        <w:rPr>
          <w:rFonts w:hAnsi="仿宋_GB2312" w:cs="仿宋_GB2312"/>
          <w:bCs/>
          <w:color w:val="000000"/>
          <w:sz w:val="24"/>
          <w:szCs w:val="24"/>
          <w:highlight w:val="none"/>
        </w:rPr>
      </w:pPr>
    </w:p>
    <w:p>
      <w:pPr>
        <w:widowControl/>
        <w:spacing w:line="280" w:lineRule="exact"/>
        <w:jc w:val="left"/>
        <w:rPr>
          <w:rFonts w:hAnsi="仿宋_GB2312" w:cs="仿宋_GB2312"/>
          <w:bCs/>
          <w:color w:val="000000"/>
          <w:sz w:val="24"/>
          <w:szCs w:val="24"/>
          <w:highlight w:val="none"/>
        </w:rPr>
      </w:pPr>
      <w:r>
        <w:rPr>
          <w:rFonts w:hAnsi="仿宋_GB2312" w:cs="仿宋_GB2312" w:hint="eastAsia"/>
          <w:bCs/>
          <w:color w:val="000000"/>
          <w:sz w:val="24"/>
          <w:szCs w:val="24"/>
          <w:highlight w:val="none"/>
        </w:rPr>
        <w:br w:type="page"/>
      </w:r>
    </w:p>
    <w:p>
      <w:pPr>
        <w:spacing w:line="560" w:lineRule="exact"/>
        <w:jc w:val="center"/>
        <w:rPr>
          <w:rFonts w:ascii="黑体" w:eastAsia="黑体" w:hAnsi="黑体" w:cs="仿宋_GB2312"/>
          <w:color w:val="000000"/>
          <w:sz w:val="28"/>
          <w:szCs w:val="28"/>
          <w:highlight w:val="none"/>
        </w:rPr>
      </w:pPr>
      <w:bookmarkStart w:id="14" w:name="_Toc4648"/>
      <w:bookmarkStart w:id="15" w:name="_Toc28945"/>
      <w:r>
        <w:rPr>
          <w:rFonts w:ascii="黑体" w:eastAsia="黑体" w:hAnsi="黑体" w:cs="仿宋_GB2312" w:hint="eastAsia"/>
          <w:color w:val="000000"/>
          <w:sz w:val="28"/>
          <w:szCs w:val="28"/>
          <w:highlight w:val="none"/>
        </w:rPr>
        <w:t>六、《</w:t>
      </w:r>
      <w:r>
        <w:rPr>
          <w:rFonts w:ascii="黑体" w:eastAsia="黑体" w:hAnsi="黑体" w:cs="仿宋_GB2312"/>
          <w:color w:val="000000"/>
          <w:sz w:val="28"/>
          <w:szCs w:val="28"/>
          <w:highlight w:val="none"/>
        </w:rPr>
        <w:t>家电维修服务业管理办法</w:t>
      </w:r>
      <w:r>
        <w:rPr>
          <w:rFonts w:ascii="黑体" w:eastAsia="黑体" w:hAnsi="黑体" w:cs="仿宋_GB2312" w:hint="eastAsia"/>
          <w:color w:val="000000"/>
          <w:sz w:val="28"/>
          <w:szCs w:val="28"/>
          <w:highlight w:val="none"/>
        </w:rPr>
        <w:t>》行政处罚裁量参照实施标准</w:t>
      </w:r>
      <w:bookmarkEnd w:id="14"/>
      <w:bookmarkEnd w:id="15"/>
    </w:p>
    <w:tbl>
      <w:tblPr>
        <w:tblStyle w:val="TableNormal"/>
        <w:tblW w:w="0" w:type="auto"/>
        <w:tblInd w:w="0" w:type="dxa"/>
        <w:tblLayout w:type="fixed"/>
        <w:tblCellMar>
          <w:top w:w="0" w:type="dxa"/>
          <w:left w:w="74" w:type="dxa"/>
          <w:bottom w:w="0" w:type="dxa"/>
          <w:right w:w="74" w:type="dxa"/>
        </w:tblCellMar>
      </w:tblPr>
      <w:tblGrid>
        <w:gridCol w:w="534"/>
        <w:gridCol w:w="1263"/>
        <w:gridCol w:w="2214"/>
        <w:gridCol w:w="2618"/>
        <w:gridCol w:w="4218"/>
        <w:gridCol w:w="2977"/>
      </w:tblGrid>
      <w:tr>
        <w:tblPrEx>
          <w:tblW w:w="0" w:type="auto"/>
          <w:tblInd w:w="0" w:type="dxa"/>
          <w:tblLayout w:type="fixed"/>
          <w:tblCellMar>
            <w:top w:w="0" w:type="dxa"/>
            <w:left w:w="74" w:type="dxa"/>
            <w:bottom w:w="0" w:type="dxa"/>
            <w:right w:w="74" w:type="dxa"/>
          </w:tblCellMar>
        </w:tblPrEx>
        <w:trPr>
          <w:trHeight w:val="397"/>
          <w:tblHeader/>
        </w:trPr>
        <w:tc>
          <w:tcPr>
            <w:tcW w:w="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26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221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61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21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975"/>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263"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虚列、夸大、伪造维修服务项目或内容</w:t>
            </w:r>
          </w:p>
        </w:tc>
        <w:tc>
          <w:tcPr>
            <w:tcW w:w="221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《家电维修服务业管理办法》（商务部2012年第7号令）第九条、第十四条</w:t>
            </w:r>
          </w:p>
        </w:tc>
        <w:tc>
          <w:tcPr>
            <w:tcW w:w="2618"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违反本办法第九条规定，情节严重的，可处三万元以下罚款；对依据有关法律、法规应予以处罚的，县以上商务主管部门应提请有关部门依法处罚。</w:t>
            </w: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虚列、伪造维修服务项目或内容的行为。</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处3000-5000元罚款</w:t>
            </w:r>
          </w:p>
        </w:tc>
      </w:tr>
      <w:tr>
        <w:tblPrEx>
          <w:tblW w:w="0" w:type="auto"/>
          <w:tblInd w:w="0" w:type="dxa"/>
          <w:tblLayout w:type="fixed"/>
          <w:tblCellMar>
            <w:top w:w="0" w:type="dxa"/>
            <w:left w:w="74" w:type="dxa"/>
            <w:bottom w:w="0" w:type="dxa"/>
            <w:right w:w="74" w:type="dxa"/>
          </w:tblCellMar>
        </w:tblPrEx>
        <w:trPr>
          <w:trHeight w:val="975"/>
        </w:trPr>
        <w:tc>
          <w:tcPr>
            <w:tcW w:w="53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21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夸大维修服务项目或内容的行为。</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处2000元罚款</w:t>
            </w:r>
          </w:p>
        </w:tc>
      </w:tr>
      <w:tr>
        <w:tblPrEx>
          <w:tblW w:w="0" w:type="auto"/>
          <w:tblInd w:w="0" w:type="dxa"/>
          <w:tblLayout w:type="fixed"/>
          <w:tblCellMar>
            <w:top w:w="0" w:type="dxa"/>
            <w:left w:w="74" w:type="dxa"/>
            <w:bottom w:w="0" w:type="dxa"/>
            <w:right w:w="74" w:type="dxa"/>
          </w:tblCellMar>
        </w:tblPrEx>
        <w:trPr>
          <w:trHeight w:val="832"/>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2</w:t>
            </w:r>
          </w:p>
        </w:tc>
        <w:tc>
          <w:tcPr>
            <w:tcW w:w="1263"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隐瞒、掩饰因维修服务导致用户产品损毁的事实</w:t>
            </w:r>
          </w:p>
        </w:tc>
        <w:tc>
          <w:tcPr>
            <w:tcW w:w="221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《家电维修服务业管理办法》第九条、第十四条</w:t>
            </w:r>
          </w:p>
        </w:tc>
        <w:tc>
          <w:tcPr>
            <w:tcW w:w="2618"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县以上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隐瞒、掩饰因维修服务导致用户产品损毁，价值在2000元以上1万元以下的。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处2000元罚款</w:t>
            </w:r>
          </w:p>
        </w:tc>
      </w:tr>
      <w:tr>
        <w:tblPrEx>
          <w:tblW w:w="0" w:type="auto"/>
          <w:tblInd w:w="0" w:type="dxa"/>
          <w:tblLayout w:type="fixed"/>
          <w:tblCellMar>
            <w:top w:w="0" w:type="dxa"/>
            <w:left w:w="74" w:type="dxa"/>
            <w:bottom w:w="0" w:type="dxa"/>
            <w:right w:w="74" w:type="dxa"/>
          </w:tblCellMar>
        </w:tblPrEx>
        <w:trPr>
          <w:trHeight w:val="833"/>
        </w:trPr>
        <w:tc>
          <w:tcPr>
            <w:tcW w:w="534"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隐瞒、掩饰因维修服务导致用户产品损毁，价值在1万元以上3万元以下的。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832"/>
        </w:trPr>
        <w:tc>
          <w:tcPr>
            <w:tcW w:w="534"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隐瞒、掩饰因维修服务导致用户产品损毁，价值在3万元以上6万元以下的。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处1万元罚款</w:t>
            </w:r>
          </w:p>
        </w:tc>
      </w:tr>
      <w:tr>
        <w:tblPrEx>
          <w:tblW w:w="0" w:type="auto"/>
          <w:tblInd w:w="0" w:type="dxa"/>
          <w:tblLayout w:type="fixed"/>
          <w:tblCellMar>
            <w:top w:w="0" w:type="dxa"/>
            <w:left w:w="74" w:type="dxa"/>
            <w:bottom w:w="0" w:type="dxa"/>
            <w:right w:w="74" w:type="dxa"/>
          </w:tblCellMar>
        </w:tblPrEx>
        <w:trPr>
          <w:trHeight w:val="833"/>
        </w:trPr>
        <w:tc>
          <w:tcPr>
            <w:tcW w:w="53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隐瞒、掩饰因维修服务导致用户产品损毁，价值在6万元以上。</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处1.5万元罚款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3</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虚报故障部件，故意替换性能正常的部件</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《家电维修服务业管理办法》第九条、第十四条</w:t>
            </w:r>
          </w:p>
        </w:tc>
        <w:tc>
          <w:tcPr>
            <w:tcW w:w="2618"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县以上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虚报故障次要部件（产品价值在2000元以上1万元以下）。</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虚报故障次要部件（产品价值在1万元以上）。</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虚报故障主要部件（产品价值在1万元以下）。</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虚报故障主要部件（产品价值在1万元以上）。</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故意替换性能正常的次要部件（产品价值在1万元以下）。</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故意替换性能正常的次要部件（产品价值在1万元以上）。</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故意替换性能正常的主要部件（产品价值在1万元以下）。</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故意替换性能正常的主要部件（产品价值在1万元以上）。</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处1万元罚款</w:t>
            </w:r>
          </w:p>
        </w:tc>
      </w:tr>
      <w:tr>
        <w:tblPrEx>
          <w:tblW w:w="0" w:type="auto"/>
          <w:tblInd w:w="0" w:type="dxa"/>
          <w:tblLayout w:type="fixed"/>
          <w:tblCellMar>
            <w:top w:w="0" w:type="dxa"/>
            <w:left w:w="74" w:type="dxa"/>
            <w:bottom w:w="0" w:type="dxa"/>
            <w:right w:w="74" w:type="dxa"/>
          </w:tblCellMar>
        </w:tblPrEx>
        <w:trPr>
          <w:trHeight w:val="1675"/>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4</w:t>
            </w:r>
          </w:p>
        </w:tc>
        <w:tc>
          <w:tcPr>
            <w:tcW w:w="1263"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冒用家电生产者商标或特约维修标识</w:t>
            </w:r>
          </w:p>
        </w:tc>
        <w:tc>
          <w:tcPr>
            <w:tcW w:w="221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《家电维修服务业管理办法》第九条、第十四条</w:t>
            </w:r>
          </w:p>
        </w:tc>
        <w:tc>
          <w:tcPr>
            <w:tcW w:w="2618"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县以上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冒用1家家电生产者商标或特约维修标识的行为。</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1675"/>
        </w:trPr>
        <w:tc>
          <w:tcPr>
            <w:tcW w:w="53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26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21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61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冒用1家以上家电生产者商标或特约维修标识的行为。</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处1.5万元罚款</w:t>
            </w:r>
          </w:p>
        </w:tc>
      </w:tr>
      <w:tr>
        <w:tblPrEx>
          <w:tblW w:w="0" w:type="auto"/>
          <w:tblInd w:w="0" w:type="dxa"/>
          <w:tblLayout w:type="fixed"/>
          <w:tblCellMar>
            <w:top w:w="0" w:type="dxa"/>
            <w:left w:w="74" w:type="dxa"/>
            <w:bottom w:w="0" w:type="dxa"/>
            <w:right w:w="74" w:type="dxa"/>
          </w:tblCellMar>
        </w:tblPrEx>
        <w:trPr>
          <w:trHeight w:val="700"/>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5</w:t>
            </w:r>
          </w:p>
        </w:tc>
        <w:tc>
          <w:tcPr>
            <w:tcW w:w="1263"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家电维修经营者在维修服务中使用和销售的配件和耗材为假冒伪劣产品</w:t>
            </w:r>
          </w:p>
        </w:tc>
        <w:tc>
          <w:tcPr>
            <w:tcW w:w="221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《家电维修服务业管理办法》第十一条、第十四条</w:t>
            </w:r>
          </w:p>
        </w:tc>
        <w:tc>
          <w:tcPr>
            <w:tcW w:w="2618"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县以上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4218"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初次使用和销售假冒伪劣的配件和耗材。</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予以警告，责令限期改正。</w:t>
            </w:r>
          </w:p>
        </w:tc>
      </w:tr>
      <w:tr>
        <w:tblPrEx>
          <w:tblW w:w="0" w:type="auto"/>
          <w:tblInd w:w="0" w:type="dxa"/>
          <w:tblLayout w:type="fixed"/>
          <w:tblCellMar>
            <w:top w:w="0" w:type="dxa"/>
            <w:left w:w="74" w:type="dxa"/>
            <w:bottom w:w="0" w:type="dxa"/>
            <w:right w:w="74" w:type="dxa"/>
          </w:tblCellMar>
        </w:tblPrEx>
        <w:trPr>
          <w:trHeight w:val="700"/>
        </w:trPr>
        <w:tc>
          <w:tcPr>
            <w:tcW w:w="53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highlight w:val="none"/>
              </w:rPr>
            </w:pPr>
          </w:p>
        </w:tc>
        <w:tc>
          <w:tcPr>
            <w:tcW w:w="1263"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ghlight w:val="none"/>
              </w:rPr>
            </w:pPr>
          </w:p>
        </w:tc>
        <w:tc>
          <w:tcPr>
            <w:tcW w:w="221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ghlight w:val="none"/>
              </w:rPr>
            </w:pPr>
          </w:p>
        </w:tc>
        <w:tc>
          <w:tcPr>
            <w:tcW w:w="2618"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highlight w:val="none"/>
              </w:rPr>
            </w:pPr>
          </w:p>
        </w:tc>
        <w:tc>
          <w:tcPr>
            <w:tcW w:w="421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多次使用和销售假冒伪劣的配件和耗材，拒不整改。</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予以警告，责令限期改正。</w:t>
            </w:r>
            <w:r>
              <w:rPr>
                <w:rFonts w:ascii="仿宋_GB2312" w:eastAsia="仿宋_GB2312" w:hAnsi="仿宋_GB2312" w:cs="仿宋_GB2312" w:hint="eastAsia"/>
                <w:b w:val="0"/>
                <w:bCs w:val="0"/>
                <w:sz w:val="24"/>
                <w:szCs w:val="24"/>
                <w:highlight w:val="none"/>
                <w:lang w:eastAsia="zh-CN"/>
              </w:rPr>
              <w:t>并</w:t>
            </w:r>
            <w:r>
              <w:rPr>
                <w:rFonts w:ascii="仿宋_GB2312" w:eastAsia="仿宋_GB2312" w:hAnsi="仿宋_GB2312" w:cs="仿宋_GB2312" w:hint="eastAsia"/>
                <w:b w:val="0"/>
                <w:bCs w:val="0"/>
                <w:sz w:val="24"/>
                <w:szCs w:val="24"/>
                <w:highlight w:val="none"/>
              </w:rPr>
              <w:t>提请有关部门依法处理，可向社会公告。</w:t>
            </w:r>
          </w:p>
        </w:tc>
      </w:tr>
    </w:tbl>
    <w:p>
      <w:pPr>
        <w:spacing w:line="280" w:lineRule="exact"/>
        <w:rPr>
          <w:rFonts w:hAnsi="仿宋_GB2312" w:cs="仿宋_GB2312"/>
          <w:color w:val="000000"/>
          <w:sz w:val="24"/>
          <w:szCs w:val="24"/>
          <w:highlight w:val="none"/>
        </w:rPr>
      </w:pPr>
    </w:p>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16" w:name="_Toc1871"/>
      <w:bookmarkStart w:id="17" w:name="_Toc29022"/>
      <w:r>
        <w:rPr>
          <w:rFonts w:ascii="黑体" w:eastAsia="黑体" w:hAnsi="黑体" w:cs="仿宋_GB2312" w:hint="eastAsia"/>
          <w:color w:val="000000"/>
          <w:sz w:val="28"/>
          <w:szCs w:val="28"/>
          <w:highlight w:val="none"/>
        </w:rPr>
        <w:t>七、《家庭服务业管理暂行办法》行政处罚裁量参照实施标准</w:t>
      </w:r>
      <w:bookmarkEnd w:id="16"/>
      <w:bookmarkEnd w:id="17"/>
    </w:p>
    <w:tbl>
      <w:tblPr>
        <w:tblStyle w:val="TableNormal"/>
        <w:tblW w:w="0" w:type="auto"/>
        <w:tblInd w:w="0" w:type="dxa"/>
        <w:tblLayout w:type="fixed"/>
        <w:tblCellMar>
          <w:top w:w="0" w:type="dxa"/>
          <w:left w:w="74" w:type="dxa"/>
          <w:bottom w:w="0" w:type="dxa"/>
          <w:right w:w="74" w:type="dxa"/>
        </w:tblCellMar>
      </w:tblPr>
      <w:tblGrid>
        <w:gridCol w:w="533"/>
        <w:gridCol w:w="1976"/>
        <w:gridCol w:w="1486"/>
        <w:gridCol w:w="2580"/>
        <w:gridCol w:w="4272"/>
        <w:gridCol w:w="2977"/>
      </w:tblGrid>
      <w:tr>
        <w:tblPrEx>
          <w:tblW w:w="0" w:type="auto"/>
          <w:tblInd w:w="0" w:type="dxa"/>
          <w:tblLayout w:type="fixed"/>
          <w:tblCellMar>
            <w:top w:w="0" w:type="dxa"/>
            <w:left w:w="74" w:type="dxa"/>
            <w:bottom w:w="0" w:type="dxa"/>
            <w:right w:w="74" w:type="dxa"/>
          </w:tblCellMar>
        </w:tblPrEx>
        <w:trPr>
          <w:trHeight w:val="397"/>
          <w:tblHeader/>
        </w:trPr>
        <w:tc>
          <w:tcPr>
            <w:tcW w:w="53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97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48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58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27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679"/>
        </w:trPr>
        <w:tc>
          <w:tcPr>
            <w:tcW w:w="533"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976"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家庭服务机构未公开服务项目、收费标准和投诉监督电话的</w:t>
            </w:r>
          </w:p>
        </w:tc>
        <w:tc>
          <w:tcPr>
            <w:tcW w:w="1486"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《家庭服务业管理暂行办法》（商务部2012年第11号令）第三十二条</w:t>
            </w:r>
          </w:p>
        </w:tc>
        <w:tc>
          <w:tcPr>
            <w:tcW w:w="258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由县以上商务主管部门责令改正；拒不改正的，可处5000元以下罚款。</w:t>
            </w:r>
          </w:p>
        </w:tc>
        <w:tc>
          <w:tcPr>
            <w:tcW w:w="4272"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有一项内容未公开的，经责令限期改正，拒不改正的。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处1000元罚款</w:t>
            </w:r>
          </w:p>
        </w:tc>
      </w:tr>
      <w:tr>
        <w:tblPrEx>
          <w:tblW w:w="0" w:type="auto"/>
          <w:tblInd w:w="0" w:type="dxa"/>
          <w:tblLayout w:type="fixed"/>
          <w:tblCellMar>
            <w:top w:w="0" w:type="dxa"/>
            <w:left w:w="74" w:type="dxa"/>
            <w:bottom w:w="0" w:type="dxa"/>
            <w:right w:w="74" w:type="dxa"/>
          </w:tblCellMar>
        </w:tblPrEx>
        <w:trPr>
          <w:trHeight w:val="679"/>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有两项内容未公开的，经责令限期改正，拒不改正的。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处3000元罚款</w:t>
            </w:r>
          </w:p>
        </w:tc>
      </w:tr>
      <w:tr>
        <w:tblPrEx>
          <w:tblW w:w="0" w:type="auto"/>
          <w:tblInd w:w="0" w:type="dxa"/>
          <w:tblLayout w:type="fixed"/>
          <w:tblCellMar>
            <w:top w:w="0" w:type="dxa"/>
            <w:left w:w="74" w:type="dxa"/>
            <w:bottom w:w="0" w:type="dxa"/>
            <w:right w:w="74" w:type="dxa"/>
          </w:tblCellMar>
        </w:tblPrEx>
        <w:trPr>
          <w:trHeight w:val="679"/>
        </w:trPr>
        <w:tc>
          <w:tcPr>
            <w:tcW w:w="53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8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有三项内容未公开的，经责令限期改正，拒不改正的。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2</w:t>
            </w:r>
          </w:p>
        </w:tc>
        <w:tc>
          <w:tcPr>
            <w:tcW w:w="197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未按要求建立工作档案、跟踪管理制度，对消费者和家庭服务员之间的投诉不予妥善处理</w:t>
            </w:r>
          </w:p>
        </w:tc>
        <w:tc>
          <w:tcPr>
            <w:tcW w:w="148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《家庭服务业管理暂行办法》第三十三条</w:t>
            </w:r>
          </w:p>
        </w:tc>
        <w:tc>
          <w:tcPr>
            <w:tcW w:w="258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由县以上商务主管部门责令改正；拒不改正的，处2万元以下罚款</w:t>
            </w:r>
          </w:p>
        </w:tc>
        <w:tc>
          <w:tcPr>
            <w:tcW w:w="4272"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未建立家庭服务员工作档案的，经责令限期改正，拒不改正的。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处1000-3000元罚款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未建立跟踪管理制度的，经责令限期改正，拒不改正的。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处1000-3000元罚款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对消费者和家庭服务员之间的投诉不及时处理，或出现逃避、推诿等情况，经责令限期改正，拒不改正的。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每起投诉处3000元罚款，总计不得超过2万元</w:t>
            </w:r>
          </w:p>
        </w:tc>
      </w:tr>
      <w:tr>
        <w:tblPrEx>
          <w:tblW w:w="0" w:type="auto"/>
          <w:tblInd w:w="0" w:type="dxa"/>
          <w:tblLayout w:type="fixed"/>
          <w:tblCellMar>
            <w:top w:w="0" w:type="dxa"/>
            <w:left w:w="74" w:type="dxa"/>
            <w:bottom w:w="0" w:type="dxa"/>
            <w:right w:w="74" w:type="dxa"/>
          </w:tblCellMar>
        </w:tblPrEx>
        <w:trPr>
          <w:trHeight w:val="1120"/>
        </w:trPr>
        <w:tc>
          <w:tcPr>
            <w:tcW w:w="533"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3</w:t>
            </w:r>
          </w:p>
        </w:tc>
        <w:tc>
          <w:tcPr>
            <w:tcW w:w="197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未按要求提供信息的</w:t>
            </w:r>
          </w:p>
        </w:tc>
        <w:tc>
          <w:tcPr>
            <w:tcW w:w="148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《家庭服务业管理暂行办法》</w:t>
            </w:r>
            <w:r>
              <w:rPr>
                <w:rStyle w:val="Strong"/>
                <w:rFonts w:hAnsi="仿宋_GB2312" w:cs="仿宋_GB2312" w:hint="eastAsia"/>
                <w:b w:val="0"/>
                <w:bCs w:val="0"/>
                <w:color w:val="000000"/>
                <w:sz w:val="24"/>
                <w:szCs w:val="24"/>
                <w:highlight w:val="none"/>
              </w:rPr>
              <w:t>第三十四条</w:t>
            </w:r>
          </w:p>
        </w:tc>
        <w:tc>
          <w:tcPr>
            <w:tcW w:w="258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由县以上商务主管部门责令改正；拒不改正的，可处1万元以下罚款</w:t>
            </w:r>
          </w:p>
        </w:tc>
        <w:tc>
          <w:tcPr>
            <w:tcW w:w="4272"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未按要求及时准确地提供经营档案信息或提供虚假信息，经责令限期改正，拒不改正的。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处3000-5000元罚款</w:t>
            </w:r>
          </w:p>
        </w:tc>
      </w:tr>
      <w:tr>
        <w:tblPrEx>
          <w:tblW w:w="0" w:type="auto"/>
          <w:tblInd w:w="0" w:type="dxa"/>
          <w:tblLayout w:type="fixed"/>
          <w:tblCellMar>
            <w:top w:w="0" w:type="dxa"/>
            <w:left w:w="74" w:type="dxa"/>
            <w:bottom w:w="0" w:type="dxa"/>
            <w:right w:w="74" w:type="dxa"/>
          </w:tblCellMar>
        </w:tblPrEx>
        <w:trPr>
          <w:trHeight w:val="1120"/>
        </w:trPr>
        <w:tc>
          <w:tcPr>
            <w:tcW w:w="53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未按要求及时在商务部建立的家庭服务业信息报送系统中报送经营情况信息或提供虚假信息，经责令限期改正；拒不改正的。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处5000-10000元罚款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4</w:t>
            </w:r>
          </w:p>
        </w:tc>
        <w:tc>
          <w:tcPr>
            <w:tcW w:w="1976"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以低于成本价格或抬高价格等手段进行不正当竞争的；不按服务合同约定提供服务的；唆使家庭服务员哄抬价格或有意违约骗取服务费用的；发布虚假广告或隐瞒真实信息误导消费者的；利用家庭服务之便强行向消费者推销商品的；扣押、拖欠家庭服务员工资或收取高额管理费，以及其他损害家庭服务员合法权益的行为的；扣押家庭服务员身份、学历、资格证明等证件原件的</w:t>
            </w:r>
          </w:p>
        </w:tc>
        <w:tc>
          <w:tcPr>
            <w:tcW w:w="1486"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《家庭服务业管理暂行办法》第三十五条</w: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由县以上商务主管部门或有关主管部门责令改正；拒不改正的，属于商务主管部门职责的，可处3万元以下罚款，属于其他部门职责的，由商务主管部门提请有关主管部门处理</w:t>
            </w: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以低于成本价格或抬高价格等手段进行不正当竞争的，经责令限期改正，拒不改正的。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处1-2万元罚款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不按服务合同约定提供服务的，经责令限期改正，拒不改正的。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处2000-5000元罚款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唆使家庭服务员哄抬价格或有意违约骗取服务费用的，经责令限期改正，拒不改正的。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处5000-10000元罚款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pacing w:val="-6"/>
                <w:sz w:val="24"/>
                <w:szCs w:val="24"/>
                <w:highlight w:val="none"/>
              </w:rPr>
            </w:pPr>
            <w:r>
              <w:rPr>
                <w:rFonts w:hAnsi="仿宋_GB2312" w:cs="仿宋_GB2312" w:hint="eastAsia"/>
                <w:color w:val="000000"/>
                <w:spacing w:val="-6"/>
                <w:sz w:val="24"/>
                <w:szCs w:val="24"/>
                <w:highlight w:val="none"/>
              </w:rPr>
              <w:t>发布虚假广告或隐瞒真实信息误导消费者的，经责令限期改正，拒不改正的。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pacing w:val="-6"/>
                <w:sz w:val="24"/>
                <w:szCs w:val="24"/>
                <w:highlight w:val="none"/>
              </w:rPr>
            </w:pPr>
            <w:r>
              <w:rPr>
                <w:rFonts w:hAnsi="仿宋_GB2312" w:cs="仿宋_GB2312" w:hint="eastAsia"/>
                <w:color w:val="000000"/>
                <w:spacing w:val="-6"/>
                <w:sz w:val="24"/>
                <w:szCs w:val="24"/>
                <w:highlight w:val="none"/>
              </w:rPr>
              <w:t>利用家庭服务之便强行向消费者推销商品的，经责令限期改正，拒不改正的。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处1000-3000元罚款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pacing w:val="-8"/>
                <w:sz w:val="24"/>
                <w:szCs w:val="24"/>
                <w:highlight w:val="none"/>
              </w:rPr>
            </w:pPr>
            <w:r>
              <w:rPr>
                <w:rFonts w:hAnsi="仿宋_GB2312" w:cs="仿宋_GB2312" w:hint="eastAsia"/>
                <w:color w:val="000000"/>
                <w:spacing w:val="-8"/>
                <w:sz w:val="24"/>
                <w:szCs w:val="24"/>
                <w:highlight w:val="none"/>
              </w:rPr>
              <w:t>扣押、拖欠家庭服务员工资或收取高额管理费，以及其他损害家庭服务员合法权益的行为，经责令限期改正；拒不改正的。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处5000-10000元罚款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扣押家庭服务员身份、学历、资格证明等证件原件，经责令限期改正，拒不改正的。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处5000元罚款</w:t>
            </w:r>
          </w:p>
        </w:tc>
      </w:tr>
      <w:tr>
        <w:tblPrEx>
          <w:tblW w:w="0" w:type="auto"/>
          <w:tblInd w:w="0" w:type="dxa"/>
          <w:tblLayout w:type="fixed"/>
          <w:tblCellMar>
            <w:top w:w="0" w:type="dxa"/>
            <w:left w:w="74" w:type="dxa"/>
            <w:bottom w:w="0" w:type="dxa"/>
            <w:right w:w="74" w:type="dxa"/>
          </w:tblCellMar>
        </w:tblPrEx>
        <w:trPr>
          <w:trHeight w:val="840"/>
        </w:trPr>
        <w:tc>
          <w:tcPr>
            <w:tcW w:w="53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法律、法规禁止的属于其他部门职责的。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由商务主管部门提请有关主管部门处理</w:t>
            </w:r>
          </w:p>
        </w:tc>
      </w:tr>
      <w:tr>
        <w:tblPrEx>
          <w:tblW w:w="0" w:type="auto"/>
          <w:tblInd w:w="0" w:type="dxa"/>
          <w:tblLayout w:type="fixed"/>
          <w:tblCellMar>
            <w:top w:w="0" w:type="dxa"/>
            <w:left w:w="74" w:type="dxa"/>
            <w:bottom w:w="0" w:type="dxa"/>
            <w:right w:w="74" w:type="dxa"/>
          </w:tblCellMar>
        </w:tblPrEx>
        <w:trPr>
          <w:trHeight w:val="806"/>
        </w:trPr>
        <w:tc>
          <w:tcPr>
            <w:tcW w:w="533" w:type="dxa"/>
            <w:vMerge w:val="restart"/>
            <w:tcBorders>
              <w:top w:val="single" w:sz="4" w:space="0" w:color="auto"/>
              <w:left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5</w:t>
            </w:r>
          </w:p>
        </w:tc>
        <w:tc>
          <w:tcPr>
            <w:tcW w:w="197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未按要求订立家庭服务合同的，拒绝家庭服务员获取家庭服务合同的</w:t>
            </w:r>
          </w:p>
        </w:tc>
        <w:tc>
          <w:tcPr>
            <w:tcW w:w="1486"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《家庭服务业管理暂行办法》第三十六条</w:t>
            </w:r>
          </w:p>
        </w:tc>
        <w:tc>
          <w:tcPr>
            <w:tcW w:w="2580"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由县以上商务主管部门或有关部门责令改正；拒不改正的，可处3万元以下罚款</w:t>
            </w:r>
          </w:p>
        </w:tc>
        <w:tc>
          <w:tcPr>
            <w:tcW w:w="4272" w:type="dxa"/>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未与家庭服务员、消费者以书面形式签订家庭服务合同的，经责令限期改正，拒不改正的。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处5000-10000元罚款</w:t>
            </w:r>
          </w:p>
        </w:tc>
      </w:tr>
      <w:tr>
        <w:tblPrEx>
          <w:tblW w:w="0" w:type="auto"/>
          <w:tblInd w:w="0" w:type="dxa"/>
          <w:tblLayout w:type="fixed"/>
          <w:tblCellMar>
            <w:top w:w="0" w:type="dxa"/>
            <w:left w:w="74" w:type="dxa"/>
            <w:bottom w:w="0" w:type="dxa"/>
            <w:right w:w="74" w:type="dxa"/>
          </w:tblCellMar>
        </w:tblPrEx>
        <w:trPr>
          <w:trHeight w:val="397"/>
        </w:trPr>
        <w:tc>
          <w:tcPr>
            <w:tcW w:w="533"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p>
        </w:tc>
        <w:tc>
          <w:tcPr>
            <w:tcW w:w="197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148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258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27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w:t>
            </w:r>
            <w:r>
              <w:rPr>
                <w:rFonts w:hAnsi="仿宋_GB2312" w:cs="仿宋_GB2312" w:hint="eastAsia"/>
                <w:color w:val="000000"/>
                <w:spacing w:val="-6"/>
                <w:sz w:val="24"/>
                <w:szCs w:val="24"/>
                <w:highlight w:val="none"/>
              </w:rPr>
              <w:t>明确告知家庭服务员相关权益，不允许家庭服务员查阅、复印家庭服务合同的，经责令限期改正，拒不改正</w:t>
            </w:r>
            <w:r>
              <w:rPr>
                <w:rFonts w:hAnsi="仿宋_GB2312" w:cs="仿宋_GB2312" w:hint="eastAsia"/>
                <w:color w:val="000000"/>
                <w:sz w:val="24"/>
                <w:szCs w:val="24"/>
                <w:highlight w:val="none"/>
              </w:rPr>
              <w:t>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处2000-5000元罚款</w:t>
            </w:r>
          </w:p>
        </w:tc>
      </w:tr>
    </w:tbl>
    <w:p>
      <w:pPr>
        <w:spacing w:line="280" w:lineRule="exact"/>
        <w:jc w:val="center"/>
        <w:rPr>
          <w:rFonts w:hAnsi="仿宋_GB2312" w:cs="仿宋_GB2312"/>
          <w:color w:val="000000"/>
          <w:sz w:val="24"/>
          <w:szCs w:val="24"/>
          <w:highlight w:val="none"/>
        </w:rPr>
      </w:pPr>
    </w:p>
    <w:p>
      <w:pPr>
        <w:widowControl/>
        <w:spacing w:line="280" w:lineRule="exact"/>
        <w:jc w:val="left"/>
        <w:rPr>
          <w:rFonts w:hAnsi="仿宋_GB2312" w:cs="仿宋_GB2312"/>
          <w:color w:val="000000"/>
          <w:sz w:val="24"/>
          <w:szCs w:val="24"/>
          <w:highlight w:val="none"/>
        </w:rPr>
      </w:pPr>
    </w:p>
    <w:p>
      <w:pPr>
        <w:spacing w:line="560" w:lineRule="exact"/>
        <w:jc w:val="center"/>
        <w:rPr>
          <w:rFonts w:ascii="黑体" w:eastAsia="黑体" w:hAnsi="黑体" w:cs="仿宋_GB2312"/>
          <w:color w:val="000000"/>
          <w:sz w:val="24"/>
          <w:szCs w:val="24"/>
          <w:highlight w:val="none"/>
        </w:rPr>
      </w:pPr>
      <w:bookmarkStart w:id="18" w:name="_Toc17798"/>
      <w:bookmarkStart w:id="19" w:name="_Toc15580"/>
      <w:r>
        <w:rPr>
          <w:rFonts w:hAnsi="仿宋_GB2312" w:cs="仿宋_GB2312" w:hint="eastAsia"/>
          <w:color w:val="000000"/>
          <w:sz w:val="24"/>
          <w:szCs w:val="24"/>
          <w:highlight w:val="none"/>
        </w:rPr>
        <w:br w:type="page"/>
      </w:r>
      <w:r>
        <w:rPr>
          <w:rFonts w:ascii="黑体" w:eastAsia="黑体" w:hAnsi="黑体" w:cs="仿宋_GB2312" w:hint="eastAsia"/>
          <w:color w:val="000000"/>
          <w:sz w:val="28"/>
          <w:szCs w:val="28"/>
          <w:highlight w:val="none"/>
        </w:rPr>
        <w:t>八、《餐饮业经营管理办法（试行）》行政处罚裁量参照实施标准</w:t>
      </w:r>
      <w:bookmarkEnd w:id="18"/>
      <w:bookmarkEnd w:id="19"/>
    </w:p>
    <w:tbl>
      <w:tblPr>
        <w:tblStyle w:val="TableNormal"/>
        <w:tblW w:w="0" w:type="auto"/>
        <w:tblInd w:w="0" w:type="dxa"/>
        <w:tblLayout w:type="fixed"/>
        <w:tblCellMar>
          <w:top w:w="0" w:type="dxa"/>
          <w:left w:w="74" w:type="dxa"/>
          <w:bottom w:w="0" w:type="dxa"/>
          <w:right w:w="74" w:type="dxa"/>
        </w:tblCellMar>
      </w:tblPr>
      <w:tblGrid>
        <w:gridCol w:w="534"/>
        <w:gridCol w:w="1759"/>
        <w:gridCol w:w="1750"/>
        <w:gridCol w:w="2977"/>
        <w:gridCol w:w="3827"/>
        <w:gridCol w:w="2977"/>
      </w:tblGrid>
      <w:tr>
        <w:tblPrEx>
          <w:tblW w:w="0" w:type="auto"/>
          <w:tblInd w:w="0" w:type="dxa"/>
          <w:tblLayout w:type="fixed"/>
          <w:tblCellMar>
            <w:top w:w="0" w:type="dxa"/>
            <w:left w:w="74" w:type="dxa"/>
            <w:bottom w:w="0" w:type="dxa"/>
            <w:right w:w="74" w:type="dxa"/>
          </w:tblCellMar>
        </w:tblPrEx>
        <w:tc>
          <w:tcPr>
            <w:tcW w:w="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75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75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382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1219"/>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1</w:t>
            </w:r>
          </w:p>
        </w:tc>
        <w:tc>
          <w:tcPr>
            <w:tcW w:w="175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餐饮企业违规行为</w:t>
            </w:r>
          </w:p>
        </w:tc>
        <w:tc>
          <w:tcPr>
            <w:tcW w:w="1750"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《餐饮业经营管理办法（试行）》（商务部 国家发改委</w:t>
            </w:r>
            <w:r>
              <w:rPr>
                <w:rFonts w:ascii="仿宋_GB2312" w:eastAsia="仿宋_GB2312" w:hAnsi="仿宋_GB2312" w:cs="仿宋_GB2312"/>
                <w:b w:val="0"/>
                <w:bCs w:val="0"/>
                <w:sz w:val="24"/>
                <w:szCs w:val="24"/>
                <w:highlight w:val="none"/>
              </w:rPr>
              <w:t>2014年</w:t>
            </w:r>
            <w:r>
              <w:rPr>
                <w:rFonts w:ascii="仿宋_GB2312" w:eastAsia="仿宋_GB2312" w:hAnsi="仿宋_GB2312" w:cs="仿宋_GB2312" w:hint="eastAsia"/>
                <w:b w:val="0"/>
                <w:bCs w:val="0"/>
                <w:sz w:val="24"/>
                <w:szCs w:val="24"/>
                <w:highlight w:val="none"/>
              </w:rPr>
              <w:t>第4号令）第二十一条</w:t>
            </w:r>
          </w:p>
        </w:tc>
        <w:tc>
          <w:tcPr>
            <w:tcW w:w="2977"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对于餐饮经营者违反本办法的行为，法律法规及规章有规定的，县以上商务主管部门可提请有关部门依法处罚；没有规定的，由县以上商务主管部门责令限期改正，其中有违法所得的，可处违法所得3倍以下罚款，但最高不超过3万元；没有违法所得的，可处1万元以下罚款；对涉嫌犯罪的，依法移送司法机关处理。</w:t>
            </w:r>
          </w:p>
        </w:tc>
        <w:tc>
          <w:tcPr>
            <w:tcW w:w="382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餐饮企业初次违反本办法的行为，情节较轻，经责令能在限期内改正且无违法所得的。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不予处罚。</w:t>
            </w:r>
          </w:p>
        </w:tc>
      </w:tr>
      <w:tr>
        <w:tblPrEx>
          <w:tblW w:w="0" w:type="auto"/>
          <w:tblInd w:w="0" w:type="dxa"/>
          <w:tblLayout w:type="fixed"/>
          <w:tblCellMar>
            <w:top w:w="0" w:type="dxa"/>
            <w:left w:w="74" w:type="dxa"/>
            <w:bottom w:w="0" w:type="dxa"/>
            <w:right w:w="74" w:type="dxa"/>
          </w:tblCellMar>
        </w:tblPrEx>
        <w:trPr>
          <w:trHeight w:val="1219"/>
        </w:trPr>
        <w:tc>
          <w:tcPr>
            <w:tcW w:w="534"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p>
        </w:tc>
        <w:tc>
          <w:tcPr>
            <w:tcW w:w="1759"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1750" w:type="dxa"/>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2977"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382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餐饮企业初次违反本办法的行为，情节较轻，经责令能在限期内改正的，</w:t>
            </w:r>
            <w:r>
              <w:rPr>
                <w:rFonts w:hAnsi="仿宋_GB2312" w:cs="仿宋_GB2312" w:hint="eastAsia"/>
                <w:sz w:val="24"/>
                <w:szCs w:val="24"/>
                <w:highlight w:val="none"/>
              </w:rPr>
              <w:t>有违法所得的。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处违法所得1倍罚款，最高不超过1万元。</w:t>
            </w:r>
          </w:p>
        </w:tc>
      </w:tr>
      <w:tr>
        <w:tblPrEx>
          <w:tblW w:w="0" w:type="auto"/>
          <w:tblInd w:w="0" w:type="dxa"/>
          <w:tblLayout w:type="fixed"/>
          <w:tblCellMar>
            <w:top w:w="0" w:type="dxa"/>
            <w:left w:w="74" w:type="dxa"/>
            <w:bottom w:w="0" w:type="dxa"/>
            <w:right w:w="74" w:type="dxa"/>
          </w:tblCellMar>
        </w:tblPrEx>
        <w:trPr>
          <w:trHeight w:val="1265"/>
        </w:trPr>
        <w:tc>
          <w:tcPr>
            <w:tcW w:w="534" w:type="dxa"/>
            <w:vMerge/>
            <w:tcBorders>
              <w:left w:val="single" w:sz="4" w:space="0" w:color="auto"/>
              <w:right w:val="single" w:sz="4" w:space="0" w:color="auto"/>
            </w:tcBorders>
            <w:vAlign w:val="center"/>
          </w:tcPr>
          <w:p>
            <w:pPr>
              <w:spacing w:line="280" w:lineRule="exact"/>
              <w:jc w:val="center"/>
              <w:rPr>
                <w:rFonts w:hAnsi="仿宋_GB2312" w:cs="仿宋_GB2312"/>
                <w:bCs/>
                <w:color w:val="000000"/>
                <w:kern w:val="0"/>
                <w:sz w:val="24"/>
                <w:szCs w:val="24"/>
                <w:highlight w:val="none"/>
              </w:rPr>
            </w:pPr>
          </w:p>
        </w:tc>
        <w:tc>
          <w:tcPr>
            <w:tcW w:w="175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50"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977"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2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餐饮企业两次违反本办法的行为，情节较重，经责令未能在限期内改正的。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无违法所得的，处5000元以下罚款，有违法所得的，处违法所得2倍罚款，最高不能超过2万元。</w:t>
            </w:r>
          </w:p>
        </w:tc>
      </w:tr>
      <w:tr>
        <w:tblPrEx>
          <w:tblW w:w="0" w:type="auto"/>
          <w:tblInd w:w="0" w:type="dxa"/>
          <w:tblLayout w:type="fixed"/>
          <w:tblCellMar>
            <w:top w:w="0" w:type="dxa"/>
            <w:left w:w="74" w:type="dxa"/>
            <w:bottom w:w="0" w:type="dxa"/>
            <w:right w:w="74" w:type="dxa"/>
          </w:tblCellMar>
        </w:tblPrEx>
        <w:trPr>
          <w:trHeight w:val="620"/>
        </w:trPr>
        <w:tc>
          <w:tcPr>
            <w:tcW w:w="534"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bCs/>
                <w:color w:val="000000"/>
                <w:kern w:val="0"/>
                <w:sz w:val="24"/>
                <w:szCs w:val="24"/>
                <w:highlight w:val="none"/>
              </w:rPr>
            </w:pPr>
          </w:p>
        </w:tc>
        <w:tc>
          <w:tcPr>
            <w:tcW w:w="175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5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977"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27"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餐饮企业3次以上违反本办法的行为，情节恶劣，经责令拒不改正的。</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无违法所得的，处1万元罚款，有违法所得的，处违法所得3倍罚款，最高不超过3万元。</w:t>
            </w:r>
          </w:p>
        </w:tc>
      </w:tr>
    </w:tbl>
    <w:p>
      <w:pPr>
        <w:spacing w:line="560" w:lineRule="exact"/>
        <w:jc w:val="center"/>
        <w:rPr>
          <w:rFonts w:ascii="黑体" w:eastAsia="黑体" w:hAnsi="黑体" w:cs="仿宋_GB2312"/>
          <w:color w:val="000000"/>
          <w:sz w:val="24"/>
          <w:szCs w:val="24"/>
          <w:highlight w:val="none"/>
        </w:rPr>
      </w:pPr>
      <w:r>
        <w:rPr>
          <w:rFonts w:hAnsi="仿宋_GB2312" w:cs="仿宋_GB2312" w:hint="eastAsia"/>
          <w:color w:val="000000"/>
          <w:sz w:val="24"/>
          <w:szCs w:val="24"/>
          <w:highlight w:val="none"/>
        </w:rPr>
        <w:br w:type="page"/>
      </w:r>
      <w:bookmarkStart w:id="20" w:name="_Toc17678"/>
      <w:bookmarkStart w:id="21" w:name="_Toc24797"/>
      <w:r>
        <w:rPr>
          <w:rFonts w:ascii="黑体" w:eastAsia="黑体" w:hAnsi="黑体" w:cs="仿宋_GB2312" w:hint="eastAsia"/>
          <w:color w:val="000000"/>
          <w:sz w:val="28"/>
          <w:szCs w:val="28"/>
          <w:highlight w:val="none"/>
        </w:rPr>
        <w:t>九、《零售商促销行为管理办法》行政处罚裁量参照实施标准</w:t>
      </w:r>
      <w:bookmarkEnd w:id="20"/>
      <w:bookmarkEnd w:id="21"/>
    </w:p>
    <w:tbl>
      <w:tblPr>
        <w:tblStyle w:val="TableNormal"/>
        <w:tblW w:w="0" w:type="auto"/>
        <w:tblInd w:w="0" w:type="dxa"/>
        <w:tblLayout w:type="fixed"/>
        <w:tblCellMar>
          <w:top w:w="0" w:type="dxa"/>
          <w:left w:w="74" w:type="dxa"/>
          <w:bottom w:w="0" w:type="dxa"/>
          <w:right w:w="74" w:type="dxa"/>
        </w:tblCellMar>
      </w:tblPr>
      <w:tblGrid>
        <w:gridCol w:w="534"/>
        <w:gridCol w:w="1759"/>
        <w:gridCol w:w="2383"/>
        <w:gridCol w:w="2302"/>
        <w:gridCol w:w="3869"/>
        <w:gridCol w:w="3119"/>
      </w:tblGrid>
      <w:tr>
        <w:tblPrEx>
          <w:tblW w:w="0" w:type="auto"/>
          <w:tblInd w:w="0" w:type="dxa"/>
          <w:tblLayout w:type="fixed"/>
          <w:tblCellMar>
            <w:top w:w="0" w:type="dxa"/>
            <w:left w:w="74" w:type="dxa"/>
            <w:bottom w:w="0" w:type="dxa"/>
            <w:right w:w="74" w:type="dxa"/>
          </w:tblCellMar>
        </w:tblPrEx>
        <w:tc>
          <w:tcPr>
            <w:tcW w:w="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75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238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30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386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571"/>
        </w:trPr>
        <w:tc>
          <w:tcPr>
            <w:tcW w:w="5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75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零售商违规促销行为</w:t>
            </w:r>
          </w:p>
        </w:tc>
        <w:tc>
          <w:tcPr>
            <w:tcW w:w="2383"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shd w:val="clear" w:color="auto" w:fill="FFFFFF"/>
              </w:rPr>
              <w:t>《零售商促销行为管理办法》（</w:t>
            </w:r>
            <w:r>
              <w:rPr>
                <w:rFonts w:ascii="仿宋_GB2312" w:eastAsia="仿宋_GB2312" w:hAnsi="仿宋_GB2312" w:cs="仿宋_GB2312" w:hint="eastAsia"/>
                <w:b w:val="0"/>
                <w:bCs w:val="0"/>
                <w:sz w:val="24"/>
                <w:szCs w:val="24"/>
                <w:highlight w:val="none"/>
              </w:rPr>
              <w:t>商务部、国家发改委、公安部、国家税务总局、工商总局</w:t>
            </w:r>
            <w:r>
              <w:rPr>
                <w:rFonts w:ascii="仿宋_GB2312" w:eastAsia="仿宋_GB2312" w:hAnsi="仿宋_GB2312" w:cs="仿宋_GB2312"/>
                <w:b w:val="0"/>
                <w:bCs w:val="0"/>
                <w:sz w:val="24"/>
                <w:szCs w:val="24"/>
                <w:highlight w:val="none"/>
              </w:rPr>
              <w:t>2006第18号令</w:t>
            </w:r>
            <w:r>
              <w:rPr>
                <w:rFonts w:ascii="仿宋_GB2312" w:eastAsia="仿宋_GB2312" w:hAnsi="仿宋_GB2312" w:cs="仿宋_GB2312" w:hint="eastAsia"/>
                <w:b w:val="0"/>
                <w:bCs w:val="0"/>
                <w:sz w:val="24"/>
                <w:szCs w:val="24"/>
                <w:highlight w:val="none"/>
                <w:shd w:val="clear" w:color="auto" w:fill="FFFFFF"/>
              </w:rPr>
              <w:t>）</w:t>
            </w:r>
            <w:r>
              <w:rPr>
                <w:rFonts w:ascii="仿宋_GB2312" w:eastAsia="仿宋_GB2312" w:hAnsi="仿宋_GB2312" w:cs="仿宋_GB2312" w:hint="eastAsia"/>
                <w:b w:val="0"/>
                <w:bCs w:val="0"/>
                <w:sz w:val="24"/>
                <w:szCs w:val="24"/>
                <w:highlight w:val="none"/>
              </w:rPr>
              <w:t>第二十一条、第二十三条</w:t>
            </w:r>
          </w:p>
        </w:tc>
        <w:tc>
          <w:tcPr>
            <w:tcW w:w="2302"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shd w:val="clear" w:color="auto" w:fill="FFFFFF"/>
              </w:rPr>
              <w:t>零售商违反本办法规定，法律法规有规定的，从其规定；没有规定的，由县以上商务主管部门责令改正，有违法所得的，可处违法所得三倍以下罚款，但最高不超过三万元；没有违法所得的，可处一万元以下罚款；并可予以公告。</w:t>
            </w: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违反本办法规定一条没有违法所得的。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处2000元以下罚款并责令改正</w:t>
            </w:r>
          </w:p>
        </w:tc>
      </w:tr>
      <w:tr>
        <w:tblPrEx>
          <w:tblW w:w="0" w:type="auto"/>
          <w:tblInd w:w="0" w:type="dxa"/>
          <w:tblLayout w:type="fixed"/>
          <w:tblCellMar>
            <w:top w:w="0" w:type="dxa"/>
            <w:left w:w="74" w:type="dxa"/>
            <w:bottom w:w="0" w:type="dxa"/>
            <w:right w:w="74" w:type="dxa"/>
          </w:tblCellMar>
        </w:tblPrEx>
        <w:trPr>
          <w:trHeight w:val="571"/>
        </w:trPr>
        <w:tc>
          <w:tcPr>
            <w:tcW w:w="534"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75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8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0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违反本办法规定二条没有违法所得的。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处5000元以下罚款并责令改正</w:t>
            </w:r>
          </w:p>
        </w:tc>
      </w:tr>
      <w:tr>
        <w:tblPrEx>
          <w:tblW w:w="0" w:type="auto"/>
          <w:tblInd w:w="0" w:type="dxa"/>
          <w:tblLayout w:type="fixed"/>
          <w:tblCellMar>
            <w:top w:w="0" w:type="dxa"/>
            <w:left w:w="74" w:type="dxa"/>
            <w:bottom w:w="0" w:type="dxa"/>
            <w:right w:w="74" w:type="dxa"/>
          </w:tblCellMar>
        </w:tblPrEx>
        <w:trPr>
          <w:trHeight w:val="571"/>
        </w:trPr>
        <w:tc>
          <w:tcPr>
            <w:tcW w:w="534"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75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8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0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违反本办法规定超过二条以上没有违法所得的。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处1万元以下罚款并责令改正</w:t>
            </w:r>
          </w:p>
        </w:tc>
      </w:tr>
      <w:tr>
        <w:tblPrEx>
          <w:tblW w:w="0" w:type="auto"/>
          <w:tblInd w:w="0" w:type="dxa"/>
          <w:tblLayout w:type="fixed"/>
          <w:tblCellMar>
            <w:top w:w="0" w:type="dxa"/>
            <w:left w:w="74" w:type="dxa"/>
            <w:bottom w:w="0" w:type="dxa"/>
            <w:right w:w="74" w:type="dxa"/>
          </w:tblCellMar>
        </w:tblPrEx>
        <w:trPr>
          <w:trHeight w:val="571"/>
        </w:trPr>
        <w:tc>
          <w:tcPr>
            <w:tcW w:w="534"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75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8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0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违法所得超过3万元不超过5万元的。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处1.5万元以下罚款并予以公告</w:t>
            </w:r>
          </w:p>
        </w:tc>
      </w:tr>
      <w:tr>
        <w:tblPrEx>
          <w:tblW w:w="0" w:type="auto"/>
          <w:tblInd w:w="0" w:type="dxa"/>
          <w:tblLayout w:type="fixed"/>
          <w:tblCellMar>
            <w:top w:w="0" w:type="dxa"/>
            <w:left w:w="74" w:type="dxa"/>
            <w:bottom w:w="0" w:type="dxa"/>
            <w:right w:w="74" w:type="dxa"/>
          </w:tblCellMar>
        </w:tblPrEx>
        <w:trPr>
          <w:trHeight w:val="571"/>
        </w:trPr>
        <w:tc>
          <w:tcPr>
            <w:tcW w:w="534" w:type="dxa"/>
            <w:vMerge/>
            <w:tcBorders>
              <w:left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75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8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02" w:type="dxa"/>
            <w:vMerge/>
            <w:tcBorders>
              <w:left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违法所得超过5万元不超过7万元的。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处2万元罚款并予以公告</w:t>
            </w:r>
          </w:p>
        </w:tc>
      </w:tr>
      <w:tr>
        <w:tblPrEx>
          <w:tblW w:w="0" w:type="auto"/>
          <w:tblInd w:w="0" w:type="dxa"/>
          <w:tblLayout w:type="fixed"/>
          <w:tblCellMar>
            <w:top w:w="0" w:type="dxa"/>
            <w:left w:w="74" w:type="dxa"/>
            <w:bottom w:w="0" w:type="dxa"/>
            <w:right w:w="74" w:type="dxa"/>
          </w:tblCellMar>
        </w:tblPrEx>
        <w:trPr>
          <w:trHeight w:val="571"/>
        </w:trPr>
        <w:tc>
          <w:tcPr>
            <w:tcW w:w="534"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175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8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0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p>
        </w:tc>
        <w:tc>
          <w:tcPr>
            <w:tcW w:w="386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sz w:val="24"/>
                <w:szCs w:val="24"/>
                <w:highlight w:val="none"/>
              </w:rPr>
            </w:pPr>
            <w:r>
              <w:rPr>
                <w:rFonts w:hAnsi="仿宋_GB2312" w:cs="仿宋_GB2312" w:hint="eastAsia"/>
                <w:color w:val="000000"/>
                <w:kern w:val="0"/>
                <w:sz w:val="24"/>
                <w:szCs w:val="24"/>
                <w:highlight w:val="none"/>
              </w:rPr>
              <w:t>违法所得超过7万元的。</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处3万元以下罚款并予以公告</w:t>
            </w:r>
          </w:p>
        </w:tc>
      </w:tr>
    </w:tbl>
    <w:p>
      <w:pPr>
        <w:spacing w:line="280" w:lineRule="exact"/>
        <w:rPr>
          <w:rFonts w:hAnsi="仿宋_GB2312" w:cs="仿宋_GB2312"/>
          <w:bCs/>
          <w:color w:val="000000"/>
          <w:sz w:val="24"/>
          <w:szCs w:val="24"/>
          <w:highlight w:val="none"/>
        </w:rPr>
      </w:pPr>
    </w:p>
    <w:p>
      <w:pPr>
        <w:spacing w:line="560" w:lineRule="exact"/>
        <w:jc w:val="center"/>
        <w:rPr>
          <w:rFonts w:ascii="黑体" w:eastAsia="黑体" w:hAnsi="黑体" w:cs="仿宋_GB2312"/>
          <w:color w:val="000000"/>
          <w:sz w:val="28"/>
          <w:szCs w:val="28"/>
          <w:highlight w:val="none"/>
        </w:rPr>
      </w:pPr>
      <w:r>
        <w:rPr>
          <w:rFonts w:hAnsi="仿宋_GB2312" w:cs="仿宋_GB2312" w:hint="eastAsia"/>
          <w:bCs/>
          <w:color w:val="000000"/>
          <w:sz w:val="24"/>
          <w:szCs w:val="24"/>
          <w:highlight w:val="none"/>
        </w:rPr>
        <w:br w:type="page"/>
      </w:r>
      <w:bookmarkStart w:id="22" w:name="_Toc29325"/>
      <w:bookmarkStart w:id="23" w:name="_Toc14205"/>
      <w:r>
        <w:rPr>
          <w:rFonts w:ascii="黑体" w:eastAsia="黑体" w:hAnsi="黑体" w:cs="仿宋_GB2312" w:hint="eastAsia"/>
          <w:color w:val="000000"/>
          <w:sz w:val="28"/>
          <w:szCs w:val="28"/>
          <w:highlight w:val="none"/>
        </w:rPr>
        <w:t>十、《机电产品国际招标投标实施办法（试行）》行政处罚裁量参照实施标准</w:t>
      </w:r>
      <w:bookmarkEnd w:id="22"/>
      <w:bookmarkEnd w:id="23"/>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4" w:type="dxa"/>
          <w:bottom w:w="0" w:type="dxa"/>
          <w:right w:w="74" w:type="dxa"/>
        </w:tblCellMar>
      </w:tblPr>
      <w:tblGrid>
        <w:gridCol w:w="434"/>
        <w:gridCol w:w="2759"/>
        <w:gridCol w:w="2268"/>
        <w:gridCol w:w="2977"/>
        <w:gridCol w:w="2838"/>
        <w:gridCol w:w="2548"/>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4" w:type="dxa"/>
            <w:bottom w:w="0" w:type="dxa"/>
            <w:right w:w="74" w:type="dxa"/>
          </w:tblCellMar>
        </w:tblPrEx>
        <w:trPr>
          <w:trHeight w:val="397"/>
          <w:tblHeader/>
        </w:trPr>
        <w:tc>
          <w:tcPr>
            <w:tcW w:w="434"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2759"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2268"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977"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2838"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548"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74" w:type="dxa"/>
            <w:bottom w:w="0" w:type="dxa"/>
            <w:right w:w="74" w:type="dxa"/>
          </w:tblCellMar>
        </w:tblPrEx>
        <w:trPr>
          <w:trHeight w:val="397"/>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1</w:t>
            </w:r>
          </w:p>
        </w:tc>
        <w:tc>
          <w:tcPr>
            <w:tcW w:w="27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机电产品招标人规避国际招标行为：</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招标人对依法必须进行招标的项目不招标或化整为零以及以其他任何方式规避国际招标。</w:t>
            </w:r>
          </w:p>
        </w:tc>
        <w:tc>
          <w:tcPr>
            <w:tcW w:w="2268"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《机电产品国际招标投标实施办法（试行）》（商务部2014年第1号令）第九十三条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由相应主管部门责令限期改正，可以处项目合同金额0.5%以上1%以下的罚款；对全部或者部分使用国有资金的项目，可以通告项目主管机构暂停项目执行或者暂停资金拨付；对单位直接负责的主管人员和其他直接责任人员依法给予处分。</w:t>
            </w:r>
          </w:p>
        </w:tc>
        <w:tc>
          <w:tcPr>
            <w:tcW w:w="2838" w:type="dxa"/>
            <w:vAlign w:val="center"/>
          </w:tcPr>
          <w:p>
            <w:pPr>
              <w:spacing w:line="280" w:lineRule="exact"/>
              <w:rPr>
                <w:rFonts w:hAnsi="仿宋_GB2312" w:cs="仿宋_GB2312" w:hint="eastAsia"/>
                <w:bCs/>
                <w:color w:val="000000"/>
                <w:sz w:val="24"/>
                <w:szCs w:val="24"/>
                <w:highlight w:val="none"/>
                <w:shd w:val="clear" w:color="auto" w:fill="FEFEFD"/>
              </w:rPr>
            </w:pPr>
            <w:r>
              <w:rPr>
                <w:rFonts w:hAnsi="仿宋_GB2312" w:cs="仿宋_GB2312" w:hint="eastAsia"/>
                <w:bCs/>
                <w:color w:val="000000"/>
                <w:sz w:val="24"/>
                <w:szCs w:val="24"/>
                <w:highlight w:val="none"/>
                <w:shd w:val="clear" w:color="auto" w:fill="FEFEFD"/>
              </w:rPr>
              <w:t>经责令限期改正后及时改正，进行正常招标的。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shd w:val="clear" w:color="auto" w:fill="FEFEFD"/>
              </w:rPr>
            </w:pPr>
            <w:r>
              <w:rPr>
                <w:rFonts w:ascii="仿宋_GB2312" w:eastAsia="仿宋_GB2312" w:hAnsi="仿宋_GB2312" w:cs="仿宋_GB2312" w:hint="eastAsia"/>
                <w:b w:val="0"/>
                <w:sz w:val="24"/>
                <w:szCs w:val="24"/>
                <w:highlight w:val="none"/>
                <w:shd w:val="clear" w:color="auto" w:fill="FEFEFD"/>
              </w:rPr>
              <w:t>不予处罚</w:t>
            </w:r>
          </w:p>
        </w:tc>
      </w:tr>
      <w:tr>
        <w:tblPrEx>
          <w:tblW w:w="0" w:type="auto"/>
          <w:tblInd w:w="0" w:type="dxa"/>
          <w:tblLayout w:type="fixed"/>
          <w:tblCellMar>
            <w:top w:w="0" w:type="dxa"/>
            <w:left w:w="74" w:type="dxa"/>
            <w:bottom w:w="0" w:type="dxa"/>
            <w:right w:w="74" w:type="dxa"/>
          </w:tblCellMar>
        </w:tblPrEx>
        <w:trPr>
          <w:trHeight w:val="39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shd w:val="clear" w:color="auto" w:fill="FEFEFD"/>
              </w:rPr>
              <w:t>在责令期限内没有改正违法行为，继续将必须进行招标的项目而不招标的，将必须进行招标的项目化整为零或者以其他任何方式规避招标的。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shd w:val="clear" w:color="auto" w:fill="FEFEFD"/>
              </w:rPr>
              <w:t>责令改正，处项目合同金额0.5%以上0.7%以下的罚款。</w:t>
            </w:r>
          </w:p>
        </w:tc>
      </w:tr>
      <w:tr>
        <w:tblPrEx>
          <w:tblW w:w="0" w:type="auto"/>
          <w:tblInd w:w="0" w:type="dxa"/>
          <w:tblLayout w:type="fixed"/>
          <w:tblCellMar>
            <w:top w:w="0" w:type="dxa"/>
            <w:left w:w="74" w:type="dxa"/>
            <w:bottom w:w="0" w:type="dxa"/>
            <w:right w:w="74" w:type="dxa"/>
          </w:tblCellMar>
        </w:tblPrEx>
        <w:trPr>
          <w:trHeight w:val="39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pacing w:val="-6"/>
                <w:sz w:val="24"/>
                <w:szCs w:val="24"/>
                <w:highlight w:val="none"/>
              </w:rPr>
            </w:pPr>
            <w:r>
              <w:rPr>
                <w:rFonts w:hAnsi="仿宋_GB2312" w:cs="仿宋_GB2312" w:hint="eastAsia"/>
                <w:bCs/>
                <w:color w:val="000000"/>
                <w:spacing w:val="-6"/>
                <w:sz w:val="24"/>
                <w:szCs w:val="24"/>
                <w:highlight w:val="none"/>
                <w:shd w:val="clear" w:color="auto" w:fill="FEFEFD"/>
              </w:rPr>
              <w:t>在责令期限内拒不改正，继续将必须进行招标的项目而不招标的，将必须进行招标的项目化整为零或者以其他任何方式规避招标的，手段恶劣、方法隐蔽的。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shd w:val="clear" w:color="auto" w:fill="FEFEFD"/>
              </w:rPr>
              <w:t>责令改正，处项目合同金额0.7%以上1%以下的罚款。</w:t>
            </w:r>
          </w:p>
        </w:tc>
      </w:tr>
      <w:tr>
        <w:tblPrEx>
          <w:tblW w:w="0" w:type="auto"/>
          <w:tblInd w:w="0" w:type="dxa"/>
          <w:tblLayout w:type="fixed"/>
          <w:tblCellMar>
            <w:top w:w="0" w:type="dxa"/>
            <w:left w:w="74" w:type="dxa"/>
            <w:bottom w:w="0" w:type="dxa"/>
            <w:right w:w="74" w:type="dxa"/>
          </w:tblCellMar>
        </w:tblPrEx>
        <w:trPr>
          <w:trHeight w:val="2153"/>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2</w:t>
            </w:r>
          </w:p>
        </w:tc>
        <w:tc>
          <w:tcPr>
            <w:tcW w:w="27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机电产品招标人在招投标前、后违规行为： </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w:t>
            </w:r>
            <w:r>
              <w:rPr>
                <w:rFonts w:hAnsi="仿宋_GB2312" w:cs="仿宋_GB2312" w:hint="eastAsia"/>
                <w:bCs/>
                <w:color w:val="000000"/>
                <w:spacing w:val="-4"/>
                <w:sz w:val="24"/>
                <w:szCs w:val="24"/>
                <w:highlight w:val="none"/>
              </w:rPr>
              <w:t>一）与投标人相互串通、虚假招标投标的；（二）以不正当手段干扰招标投标活动的；（三）不履行与中标人订立的合同的；（四）除本办法第九十四条第十二项所列行为外，其他泄漏应当保密的与招标投标活动有关的情况、材料或信息的；（五）对主管部门的投诉处理决定拒不执行的；（六）其他违反招标投标法、招标投标法实施条例和本办法的行为。</w:t>
            </w:r>
          </w:p>
        </w:tc>
        <w:tc>
          <w:tcPr>
            <w:tcW w:w="2268" w:type="dxa"/>
            <w:vMerge w:val="restart"/>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《机电产品国际招标投标实施办法（试行）》第九十五条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招标人有下列行为之一的，给予警告，并处3万元以下罚款；该行为影响到评标结果的公正性的，当次招标无效。</w:t>
            </w: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经警告仍不改正违法行为，干扰正常招标的。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处1-2万元罚款，当次招标无效</w:t>
            </w:r>
          </w:p>
        </w:tc>
      </w:tr>
      <w:tr>
        <w:tblPrEx>
          <w:tblW w:w="0" w:type="auto"/>
          <w:tblInd w:w="0" w:type="dxa"/>
          <w:tblLayout w:type="fixed"/>
          <w:tblCellMar>
            <w:top w:w="0" w:type="dxa"/>
            <w:left w:w="74" w:type="dxa"/>
            <w:bottom w:w="0" w:type="dxa"/>
            <w:right w:w="74" w:type="dxa"/>
          </w:tblCellMar>
        </w:tblPrEx>
        <w:trPr>
          <w:trHeight w:val="108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经警告拒不改正违法行为，严重干扰正常招标，情节严重的。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处2-3万元罚款，当次招标无效。</w:t>
            </w:r>
          </w:p>
        </w:tc>
      </w:tr>
      <w:tr>
        <w:tblPrEx>
          <w:tblW w:w="0" w:type="auto"/>
          <w:tblInd w:w="0" w:type="dxa"/>
          <w:tblLayout w:type="fixed"/>
          <w:tblCellMar>
            <w:top w:w="0" w:type="dxa"/>
            <w:left w:w="74" w:type="dxa"/>
            <w:bottom w:w="0" w:type="dxa"/>
            <w:right w:w="74" w:type="dxa"/>
          </w:tblCellMar>
        </w:tblPrEx>
        <w:trPr>
          <w:trHeight w:val="2935"/>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3</w:t>
            </w:r>
          </w:p>
        </w:tc>
        <w:tc>
          <w:tcPr>
            <w:tcW w:w="27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机电产品投标人投标违规行为：</w:t>
            </w:r>
          </w:p>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一）虚假招标投标的；（二）以不正当手段干扰招标、评标工作的；（三）投标文件及澄清资料与事实不符，弄虚作假的；（四）在投诉处理过程中，提供虚假证明材料的；（五）中标通知书发出之前与招标人签订合同的；（六）中标的投标人不按照其投标文件和招标文件与招标人签订合同的或提供的产品不符合投标文件的；（七）其他违反招标投标法、招标投标法实施条例和本办法的行为。有前款所列行为的投标人不得参与该项目的重新招标。</w:t>
            </w:r>
          </w:p>
        </w:tc>
        <w:tc>
          <w:tcPr>
            <w:tcW w:w="2268" w:type="dxa"/>
            <w:vMerge w:val="restart"/>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《机电产品国际招标投标实施办法（试行）》（商务部2014年第1号令）第九十七条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投标人有下列行为之一的，当次投标无效，并给予警告，并处3万元以下罚款。</w:t>
            </w: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经警告仍不改正违法行为，干扰正常招标的。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处1-2万元罚款，当次招标无效。</w:t>
            </w:r>
          </w:p>
        </w:tc>
      </w:tr>
      <w:tr>
        <w:tblPrEx>
          <w:tblW w:w="0" w:type="auto"/>
          <w:tblInd w:w="0" w:type="dxa"/>
          <w:tblLayout w:type="fixed"/>
          <w:tblCellMar>
            <w:top w:w="0" w:type="dxa"/>
            <w:left w:w="74" w:type="dxa"/>
            <w:bottom w:w="0" w:type="dxa"/>
            <w:right w:w="74" w:type="dxa"/>
          </w:tblCellMar>
        </w:tblPrEx>
        <w:trPr>
          <w:trHeight w:val="2935"/>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经警告拒不改正违法行为，严重干扰正常招标，情节严重的。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处2-3万元罚款，当次招标无效。</w:t>
            </w:r>
          </w:p>
        </w:tc>
      </w:tr>
      <w:tr>
        <w:tblPrEx>
          <w:tblW w:w="0" w:type="auto"/>
          <w:tblInd w:w="0" w:type="dxa"/>
          <w:tblLayout w:type="fixed"/>
          <w:tblCellMar>
            <w:top w:w="0" w:type="dxa"/>
            <w:left w:w="74" w:type="dxa"/>
            <w:bottom w:w="0" w:type="dxa"/>
            <w:right w:w="74" w:type="dxa"/>
          </w:tblCellMar>
        </w:tblPrEx>
        <w:trPr>
          <w:trHeight w:val="397"/>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4</w:t>
            </w:r>
          </w:p>
        </w:tc>
        <w:tc>
          <w:tcPr>
            <w:tcW w:w="27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机电产品中标人违规行为：</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一）无正当理由不与招标人订立合同的，或者在签订合同时向招标人提出附加条件的；（二）不按照招标文件要求提交履约保证金的；（三）不履行与招标人订立的合同的。有前款所列行为的投标人不得参与该项目的重新招标。</w:t>
            </w:r>
          </w:p>
        </w:tc>
        <w:tc>
          <w:tcPr>
            <w:tcW w:w="2268"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《机电产品国际招标投标实施办法（试行）》（商务部2014年第1号令）第九十八条</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中华人民共和国招标投标法实施条例》（(2011年12月20日中华人民共和国国务院令第613号公布根据2017年3月1日《国务院关于修改和废止部分行政法规的决定》第一次修订根据2018年3月19日《国务院关于修改和废止部分行政法规的决定》第二次修订根据2019年3月2日《国务院关于修改部分行政法规的决定》第三次修订）第七十四条</w:t>
            </w:r>
          </w:p>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《中华人民共和国招标投标法》（（1999年8月30日第九届全国人民代表大会常务委员会第十一次会议通过　根据2017年12月27日第十二届全国人民代表大会常务委员会第三十一次会议《关于修改〈中华人民共和国招标投标法〉、〈中华人民共和国计量法〉的决定》修正））第六十条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中标人有下列行为之一的，依照招标投标法、招标投标法实施条例的有关规定处罚：</w:t>
            </w:r>
          </w:p>
          <w:p>
            <w:pPr>
              <w:spacing w:line="280" w:lineRule="exact"/>
              <w:rPr>
                <w:rFonts w:hAnsi="仿宋_GB2312" w:cs="仿宋_GB2312" w:hint="eastAsia"/>
                <w:bCs/>
                <w:color w:val="000000"/>
                <w:spacing w:val="-6"/>
                <w:sz w:val="24"/>
                <w:szCs w:val="24"/>
                <w:highlight w:val="none"/>
                <w:shd w:val="clear" w:color="auto" w:fill="FFFFFF"/>
              </w:rPr>
            </w:pPr>
            <w:r>
              <w:rPr>
                <w:rFonts w:hAnsi="仿宋_GB2312" w:cs="仿宋_GB2312" w:hint="eastAsia"/>
                <w:bCs/>
                <w:color w:val="000000"/>
                <w:sz w:val="24"/>
                <w:szCs w:val="24"/>
                <w:highlight w:val="none"/>
                <w:shd w:val="clear" w:color="auto" w:fill="FFFFFF"/>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pacing w:val="-6"/>
                <w:sz w:val="24"/>
                <w:szCs w:val="24"/>
                <w:highlight w:val="none"/>
                <w:shd w:val="clear" w:color="auto" w:fill="FFFFFF"/>
              </w:rPr>
              <w:t>第六</w:t>
            </w:r>
            <w:r>
              <w:rPr>
                <w:rFonts w:hAnsi="仿宋_GB2312" w:cs="仿宋_GB2312" w:hint="eastAsia"/>
                <w:bCs/>
                <w:color w:val="000000"/>
                <w:sz w:val="24"/>
                <w:szCs w:val="24"/>
                <w:highlight w:val="none"/>
                <w:shd w:val="clear" w:color="auto" w:fill="FFFFFF"/>
              </w:rPr>
              <w:t>十条  中标人不履行与招标人订立的合同的，履约保证金不予退还，给招标人造成的损失超过履约保证金数额的，还应当对超过部分予以赔偿；没有提交履约保证金的，应当对招标人的损失承担赔偿责任。</w:t>
            </w: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无正当理由不与招标人订立合同的，或者在签订合同时向招标人提出附加条件的；不按照招标文件要求提交履约保证金的。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shd w:val="clear" w:color="auto" w:fill="FFFFFF"/>
              </w:rPr>
              <w:t>取消其中标资格，投标保证金不予退还。对依法必须进行招标的项目的中标人，责令改正，可处中标项目金额10‰以下的罚款。</w:t>
            </w:r>
          </w:p>
        </w:tc>
      </w:tr>
      <w:tr>
        <w:tblPrEx>
          <w:tblW w:w="0" w:type="auto"/>
          <w:tblInd w:w="0" w:type="dxa"/>
          <w:tblLayout w:type="fixed"/>
          <w:tblCellMar>
            <w:top w:w="0" w:type="dxa"/>
            <w:left w:w="74" w:type="dxa"/>
            <w:bottom w:w="0" w:type="dxa"/>
            <w:right w:w="74" w:type="dxa"/>
          </w:tblCellMar>
        </w:tblPrEx>
        <w:trPr>
          <w:trHeight w:val="39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shd w:val="clear" w:color="auto" w:fill="FFFFFF"/>
              </w:rPr>
              <w:t>中标人不履行与招标人订立的合同的。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shd w:val="clear" w:color="auto" w:fill="FFFFFF"/>
              </w:rPr>
              <w:t>履约保证金不予退还，给招标人造成的损失超过履约保证金数额的，还应当对超过部分予以赔偿；没有提交履约保证金的，应当对招标人的损失承担赔偿责任。</w:t>
            </w:r>
          </w:p>
        </w:tc>
      </w:tr>
      <w:tr>
        <w:tblPrEx>
          <w:tblW w:w="0" w:type="auto"/>
          <w:tblInd w:w="0" w:type="dxa"/>
          <w:tblLayout w:type="fixed"/>
          <w:tblCellMar>
            <w:top w:w="0" w:type="dxa"/>
            <w:left w:w="74" w:type="dxa"/>
            <w:bottom w:w="0" w:type="dxa"/>
            <w:right w:w="74" w:type="dxa"/>
          </w:tblCellMar>
        </w:tblPrEx>
        <w:trPr>
          <w:trHeight w:val="397"/>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5</w:t>
            </w:r>
          </w:p>
        </w:tc>
        <w:tc>
          <w:tcPr>
            <w:tcW w:w="27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机电产品招标机构相关违反招标投标法、招标投标法实施条例有关行为： </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一）与招标人、投标人串通损害国家利益、社会公共利益或者他人合法权益的；（二）在所代理的招标项目中投标、代理投标或者向该项目投标人提供咨询的；（三）参加受托编制标底项目的投标或者为该项目的投标人编制投标文件、提供咨询的；（四）泄漏应当保密的与招标投标活动有关的情况和资料的。</w:t>
            </w:r>
          </w:p>
        </w:tc>
        <w:tc>
          <w:tcPr>
            <w:tcW w:w="2268"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《机电产品国际招标投标实施办法（试行）》第九十九条</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《中华人民共和国招标投标法》第五十条</w:t>
            </w:r>
          </w:p>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《中华人民共和国招标投标法实施条例》第六十五条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招标机构有下列行为之一的，依照招标投标法、招标投标法实施条例的有关规定处罚。</w:t>
            </w:r>
          </w:p>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shd w:val="clear" w:color="auto" w:fill="FFFFFF"/>
              </w:rPr>
              <w:t>处五万元以上二十五万元以下的罚款，对单位直接负责的主管人员和其他直接责任人员处单位罚款数额百分之五以上百分之十以下的罚款；有违法所得的，并处没收违法所得；情节严重的，暂停直至取消招标代理资格。</w:t>
            </w: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shd w:val="clear" w:color="auto" w:fill="FEFEFD"/>
              </w:rPr>
              <w:t>情节较轻，尚未造成不良后果，能够及时采取措施弥补的。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shd w:val="clear" w:color="auto" w:fill="FEFEFD"/>
              </w:rPr>
              <w:t>处五万元以上十万元以下罚款，对单位直接负责的主管人员和其他直接责任人员不予处罚；有违法所得的，并处没收违法所得。</w:t>
            </w:r>
          </w:p>
        </w:tc>
      </w:tr>
      <w:tr>
        <w:tblPrEx>
          <w:tblW w:w="0" w:type="auto"/>
          <w:tblInd w:w="0" w:type="dxa"/>
          <w:tblLayout w:type="fixed"/>
          <w:tblCellMar>
            <w:top w:w="0" w:type="dxa"/>
            <w:left w:w="74" w:type="dxa"/>
            <w:bottom w:w="0" w:type="dxa"/>
            <w:right w:w="74" w:type="dxa"/>
          </w:tblCellMar>
        </w:tblPrEx>
        <w:trPr>
          <w:trHeight w:val="39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shd w:val="clear" w:color="auto" w:fill="FEFEFD"/>
              </w:rPr>
            </w:pPr>
            <w:r>
              <w:rPr>
                <w:rFonts w:hAnsi="仿宋_GB2312" w:cs="仿宋_GB2312" w:hint="eastAsia"/>
                <w:bCs/>
                <w:color w:val="000000"/>
                <w:sz w:val="24"/>
                <w:szCs w:val="24"/>
                <w:highlight w:val="none"/>
                <w:shd w:val="clear" w:color="auto" w:fill="FEFEFD"/>
              </w:rPr>
              <w:t>情节较重，使招投标活动不能正常进行的。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pacing w:val="-4"/>
                <w:sz w:val="24"/>
                <w:szCs w:val="24"/>
                <w:highlight w:val="none"/>
                <w:shd w:val="clear" w:color="auto" w:fill="FEFEFD"/>
              </w:rPr>
            </w:pPr>
            <w:r>
              <w:rPr>
                <w:rFonts w:ascii="仿宋_GB2312" w:eastAsia="仿宋_GB2312" w:hAnsi="仿宋_GB2312" w:cs="仿宋_GB2312" w:hint="eastAsia"/>
                <w:b w:val="0"/>
                <w:spacing w:val="-4"/>
                <w:sz w:val="24"/>
                <w:szCs w:val="24"/>
                <w:highlight w:val="none"/>
                <w:shd w:val="clear" w:color="auto" w:fill="FEFEFD"/>
              </w:rPr>
              <w:t>处十万元以上十五万元以下罚款，对单位直接负责的主管人员和其他直接责任人员处单位罚款数额百分之五以上百分之七以下罚款；有违法所得的，并处没收违法所得。</w:t>
            </w:r>
          </w:p>
        </w:tc>
      </w:tr>
      <w:tr>
        <w:tblPrEx>
          <w:tblW w:w="0" w:type="auto"/>
          <w:tblInd w:w="0" w:type="dxa"/>
          <w:tblLayout w:type="fixed"/>
          <w:tblCellMar>
            <w:top w:w="0" w:type="dxa"/>
            <w:left w:w="74" w:type="dxa"/>
            <w:bottom w:w="0" w:type="dxa"/>
            <w:right w:w="74" w:type="dxa"/>
          </w:tblCellMar>
        </w:tblPrEx>
        <w:trPr>
          <w:trHeight w:val="397"/>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shd w:val="clear" w:color="auto" w:fill="FEFEFD"/>
              </w:rPr>
            </w:pPr>
            <w:r>
              <w:rPr>
                <w:rFonts w:hAnsi="仿宋_GB2312" w:cs="仿宋_GB2312" w:hint="eastAsia"/>
                <w:bCs/>
                <w:color w:val="000000"/>
                <w:sz w:val="24"/>
                <w:szCs w:val="24"/>
                <w:highlight w:val="none"/>
                <w:shd w:val="clear" w:color="auto" w:fill="FEFEFD"/>
              </w:rPr>
              <w:t>使招投标活动不能正常进行的，给国家利益、社会公共利益或者其他合法权益造成损害的。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shd w:val="clear" w:color="auto" w:fill="FEFEFD"/>
              </w:rPr>
            </w:pPr>
            <w:r>
              <w:rPr>
                <w:rFonts w:ascii="仿宋_GB2312" w:eastAsia="仿宋_GB2312" w:hAnsi="仿宋_GB2312" w:cs="仿宋_GB2312" w:hint="eastAsia"/>
                <w:b w:val="0"/>
                <w:sz w:val="24"/>
                <w:szCs w:val="24"/>
                <w:highlight w:val="none"/>
                <w:shd w:val="clear" w:color="auto" w:fill="FEFEFD"/>
              </w:rPr>
              <w:t>处十五万元以上二十万元以下罚款，对单位直接负责的主管人员和其他直接责任人员处单位罚款数额百分之七以上百分之十以下罚款；有违法所得的，并处没收违法所得；暂停直至取消招标代理资格。</w:t>
            </w:r>
          </w:p>
        </w:tc>
      </w:tr>
      <w:tr>
        <w:tblPrEx>
          <w:tblW w:w="0" w:type="auto"/>
          <w:tblInd w:w="0" w:type="dxa"/>
          <w:tblLayout w:type="fixed"/>
          <w:tblCellMar>
            <w:top w:w="0" w:type="dxa"/>
            <w:left w:w="74" w:type="dxa"/>
            <w:bottom w:w="0" w:type="dxa"/>
            <w:right w:w="74" w:type="dxa"/>
          </w:tblCellMar>
        </w:tblPrEx>
        <w:trPr>
          <w:trHeight w:val="2246"/>
        </w:trPr>
        <w:tc>
          <w:tcPr>
            <w:tcW w:w="434" w:type="dxa"/>
            <w:vMerge w:val="restart"/>
            <w:vAlign w:val="center"/>
          </w:tcPr>
          <w:p>
            <w:pPr>
              <w:spacing w:line="280" w:lineRule="exact"/>
              <w:jc w:val="center"/>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6</w:t>
            </w:r>
          </w:p>
        </w:tc>
        <w:tc>
          <w:tcPr>
            <w:tcW w:w="2759" w:type="dxa"/>
            <w:vMerge w:val="restart"/>
            <w:vAlign w:val="center"/>
          </w:tcPr>
          <w:p>
            <w:pPr>
              <w:spacing w:line="280" w:lineRule="exact"/>
              <w:rPr>
                <w:rFonts w:hAnsi="仿宋_GB2312" w:cs="仿宋_GB2312" w:hint="eastAsia"/>
                <w:bCs/>
                <w:color w:val="000000"/>
                <w:spacing w:val="-4"/>
                <w:kern w:val="0"/>
                <w:sz w:val="24"/>
                <w:szCs w:val="24"/>
                <w:highlight w:val="none"/>
              </w:rPr>
            </w:pPr>
            <w:r>
              <w:rPr>
                <w:rFonts w:hAnsi="仿宋_GB2312" w:cs="仿宋_GB2312" w:hint="eastAsia"/>
                <w:bCs/>
                <w:color w:val="000000"/>
                <w:spacing w:val="-4"/>
                <w:sz w:val="24"/>
                <w:szCs w:val="24"/>
                <w:highlight w:val="none"/>
              </w:rPr>
              <w:t>机电产品招标机构违法违规行为：（一）与招标人、投标人相互串通、搞虚假招标投标的；（二）在进行机电产品国际招标机构登记时填写虚假信息或提供虚假证明材料的；（三）无故废弃随机抽取的评审专家的；（四）不按照规定及时向主管部门报送材料或者向主管部门提供虚假材料的；（五）未在规定的时间内将招标投标情况及其相关数据上传招标网，或者在招标网上发布、公示或存档的内容与招标公告、招标文件、投标文件、评标报告等相应书面内容存在实质性不符的；（六）不按照本办法规定对异议作出答复的，或者在投诉处理的过程中未按照主管部门要求予以配合的；（七）因招标机构的过失，投诉处理结果为招标无效或中标无效，6个月内累计2次，或一年内累计3次的；（八）不按照本办法规定发出中标通知书或者擅自变更中标结果的；（九）其他违反招标投标法、招标投标法实施条例和本办法的行为。</w:t>
            </w:r>
          </w:p>
        </w:tc>
        <w:tc>
          <w:tcPr>
            <w:tcW w:w="2268" w:type="dxa"/>
            <w:vMerge w:val="restart"/>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《机电产品国际招标投标实施办法（试行）》第一百条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招标机构有下列行为之一的，给予警告，并处3万元以下罚款；该行为影响到整个招标公正性的，当次招标无效。</w:t>
            </w: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情节较轻，经警告后改正，尚未造成不良后果。</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警告，处1万元以下罚款。</w:t>
            </w:r>
          </w:p>
        </w:tc>
      </w:tr>
      <w:tr>
        <w:tblPrEx>
          <w:tblW w:w="0" w:type="auto"/>
          <w:tblInd w:w="0" w:type="dxa"/>
          <w:tblLayout w:type="fixed"/>
          <w:tblCellMar>
            <w:top w:w="0" w:type="dxa"/>
            <w:left w:w="74" w:type="dxa"/>
            <w:bottom w:w="0" w:type="dxa"/>
            <w:right w:w="74" w:type="dxa"/>
          </w:tblCellMar>
        </w:tblPrEx>
        <w:trPr>
          <w:trHeight w:val="2246"/>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情节较重，使招标不能正常进行。</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处1-2万元罚款，该行为影响到整个招标公正性的，当次招标无效。</w:t>
            </w:r>
          </w:p>
        </w:tc>
      </w:tr>
      <w:tr>
        <w:tblPrEx>
          <w:tblW w:w="0" w:type="auto"/>
          <w:tblInd w:w="0" w:type="dxa"/>
          <w:tblLayout w:type="fixed"/>
          <w:tblCellMar>
            <w:top w:w="0" w:type="dxa"/>
            <w:left w:w="74" w:type="dxa"/>
            <w:bottom w:w="0" w:type="dxa"/>
            <w:right w:w="74" w:type="dxa"/>
          </w:tblCellMar>
        </w:tblPrEx>
        <w:trPr>
          <w:trHeight w:val="2246"/>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sz w:val="24"/>
                <w:szCs w:val="24"/>
                <w:highlight w:val="none"/>
              </w:rPr>
            </w:pPr>
          </w:p>
        </w:tc>
        <w:tc>
          <w:tcPr>
            <w:tcW w:w="2268" w:type="dxa"/>
            <w:vMerge/>
            <w:vAlign w:val="center"/>
          </w:tcPr>
          <w:p>
            <w:pPr>
              <w:spacing w:line="280" w:lineRule="exact"/>
              <w:rPr>
                <w:rFonts w:hAnsi="仿宋_GB2312" w:cs="仿宋_GB2312" w:hint="eastAsia"/>
                <w:bCs/>
                <w:color w:val="00000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shd w:val="clear" w:color="auto" w:fill="FEFEFD"/>
              </w:rPr>
              <w:t>使招投标活动不能正常进行的，给国家利益、社会公共利益或者其他合法权益造成损害的。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处2-3万元罚款，当次招标无效。</w:t>
            </w:r>
          </w:p>
        </w:tc>
      </w:tr>
      <w:tr>
        <w:tblPrEx>
          <w:tblW w:w="0" w:type="auto"/>
          <w:tblInd w:w="0" w:type="dxa"/>
          <w:tblLayout w:type="fixed"/>
          <w:tblCellMar>
            <w:top w:w="0" w:type="dxa"/>
            <w:left w:w="74" w:type="dxa"/>
            <w:bottom w:w="0" w:type="dxa"/>
            <w:right w:w="74" w:type="dxa"/>
          </w:tblCellMar>
        </w:tblPrEx>
        <w:trPr>
          <w:trHeight w:val="1661"/>
        </w:trPr>
        <w:tc>
          <w:tcPr>
            <w:tcW w:w="434" w:type="dxa"/>
            <w:vMerge w:val="restart"/>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7</w:t>
            </w:r>
          </w:p>
        </w:tc>
        <w:tc>
          <w:tcPr>
            <w:tcW w:w="2759" w:type="dxa"/>
            <w:vMerge w:val="restart"/>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机电产品国际招投标评标委员会成员相关违规行为：</w:t>
            </w:r>
          </w:p>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一）应当回避而不回避的；（二）擅离职守的；（三）不按照招标文件规定的评标方法和标准评标的；（四）私下接触投标人的；（五）向招标人征询确定中标人的意向或者接受任何单位或者个人明示或者暗示提出的倾向或者排斥特定投标人的要求的；（六）暗示或者诱导投标人作出澄清、说明或者接受投标人主动提出的澄清、说明的；（七）对依法应当否决的投标不提出否决意见的；（八）向他人透露对投标文件的评审和比较、中标候选人的推荐以及与评标有关的其他情况的。</w:t>
            </w:r>
          </w:p>
        </w:tc>
        <w:tc>
          <w:tcPr>
            <w:tcW w:w="2268" w:type="dxa"/>
            <w:vMerge w:val="restart"/>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《机电产品国际招标投标实施办法（试行）》第一百零一条</w:t>
            </w:r>
          </w:p>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《中华人民共和国招标投标法实施条例》</w:t>
            </w:r>
            <w:r>
              <w:rPr>
                <w:rStyle w:val="Strong"/>
                <w:rFonts w:ascii="仿宋_GB2312" w:eastAsia="仿宋_GB2312" w:hAnsi="仿宋_GB2312" w:cs="仿宋_GB2312" w:hint="eastAsia"/>
                <w:b w:val="0"/>
                <w:bCs/>
                <w:sz w:val="24"/>
                <w:szCs w:val="24"/>
                <w:highlight w:val="none"/>
                <w:shd w:val="clear" w:color="auto" w:fill="FFFFFF"/>
              </w:rPr>
              <w:t>第七十一条</w:t>
            </w:r>
          </w:p>
        </w:tc>
        <w:tc>
          <w:tcPr>
            <w:tcW w:w="2977"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评标委员会成员有下列行为之一的，依照招标投标法、招标投标法实施条例的有关规定处罚。</w:t>
            </w:r>
          </w:p>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shd w:val="clear" w:color="auto" w:fill="FFFFFF"/>
              </w:rPr>
              <w:t>评标委员会成员有下列行为之一的，由有关行政监督部门责令改正；情节严重的，禁止其在一定期限内参加依法必须进行招标的项目的评标；情节特别严重的，取消其担任评标委员会成员的资格。</w:t>
            </w:r>
          </w:p>
        </w:tc>
        <w:tc>
          <w:tcPr>
            <w:tcW w:w="2838" w:type="dxa"/>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情节较重，使招标投标活动不能正常进行的。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禁止该成员在一定期限内参加评标。</w:t>
            </w:r>
          </w:p>
        </w:tc>
      </w:tr>
      <w:tr>
        <w:tblPrEx>
          <w:tblW w:w="0" w:type="auto"/>
          <w:tblInd w:w="0" w:type="dxa"/>
          <w:tblLayout w:type="fixed"/>
          <w:tblCellMar>
            <w:top w:w="0" w:type="dxa"/>
            <w:left w:w="74" w:type="dxa"/>
            <w:bottom w:w="0" w:type="dxa"/>
            <w:right w:w="74" w:type="dxa"/>
          </w:tblCellMar>
        </w:tblPrEx>
        <w:trPr>
          <w:trHeight w:val="1671"/>
        </w:trPr>
        <w:tc>
          <w:tcPr>
            <w:tcW w:w="434" w:type="dxa"/>
            <w:vMerge/>
            <w:vAlign w:val="center"/>
          </w:tcPr>
          <w:p>
            <w:pPr>
              <w:spacing w:line="280" w:lineRule="exact"/>
              <w:jc w:val="center"/>
              <w:rPr>
                <w:rFonts w:hAnsi="仿宋_GB2312" w:cs="仿宋_GB2312" w:hint="eastAsia"/>
                <w:bCs/>
                <w:color w:val="000000"/>
                <w:kern w:val="0"/>
                <w:sz w:val="24"/>
                <w:szCs w:val="24"/>
                <w:highlight w:val="none"/>
              </w:rPr>
            </w:pPr>
          </w:p>
        </w:tc>
        <w:tc>
          <w:tcPr>
            <w:tcW w:w="2759" w:type="dxa"/>
            <w:vMerge/>
            <w:vAlign w:val="center"/>
          </w:tcPr>
          <w:p>
            <w:pPr>
              <w:spacing w:line="280" w:lineRule="exact"/>
              <w:rPr>
                <w:rFonts w:hAnsi="仿宋_GB2312" w:cs="仿宋_GB2312" w:hint="eastAsia"/>
                <w:bCs/>
                <w:color w:val="000000"/>
                <w:kern w:val="0"/>
                <w:sz w:val="24"/>
                <w:szCs w:val="24"/>
                <w:highlight w:val="none"/>
              </w:rPr>
            </w:pPr>
          </w:p>
        </w:tc>
        <w:tc>
          <w:tcPr>
            <w:tcW w:w="2268" w:type="dxa"/>
            <w:vMerge/>
            <w:vAlign w:val="center"/>
          </w:tcPr>
          <w:p>
            <w:pPr>
              <w:spacing w:line="280" w:lineRule="exact"/>
              <w:rPr>
                <w:rFonts w:hAnsi="仿宋_GB2312" w:cs="仿宋_GB2312" w:hint="eastAsia"/>
                <w:bCs/>
                <w:color w:val="000000"/>
                <w:kern w:val="0"/>
                <w:sz w:val="24"/>
                <w:szCs w:val="24"/>
                <w:highlight w:val="none"/>
              </w:rPr>
            </w:pPr>
          </w:p>
        </w:tc>
        <w:tc>
          <w:tcPr>
            <w:tcW w:w="2977" w:type="dxa"/>
            <w:vMerge/>
            <w:vAlign w:val="center"/>
          </w:tcPr>
          <w:p>
            <w:pPr>
              <w:spacing w:line="280" w:lineRule="exact"/>
              <w:rPr>
                <w:rFonts w:hAnsi="仿宋_GB2312" w:cs="仿宋_GB2312" w:hint="eastAsia"/>
                <w:bCs/>
                <w:color w:val="000000"/>
                <w:sz w:val="24"/>
                <w:szCs w:val="24"/>
                <w:highlight w:val="none"/>
              </w:rPr>
            </w:pPr>
          </w:p>
        </w:tc>
        <w:tc>
          <w:tcPr>
            <w:tcW w:w="2838" w:type="dxa"/>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情节严重，使招标投标活动不能正常进行，</w:t>
            </w:r>
            <w:r>
              <w:rPr>
                <w:rFonts w:hAnsi="仿宋_GB2312" w:cs="仿宋_GB2312" w:hint="eastAsia"/>
                <w:bCs/>
                <w:color w:val="000000"/>
                <w:sz w:val="24"/>
                <w:szCs w:val="24"/>
                <w:highlight w:val="none"/>
                <w:shd w:val="clear" w:color="auto" w:fill="FEFEFD"/>
              </w:rPr>
              <w:t>给国家利益、社会公共利益或者其他合法权益造成损害的。</w:t>
            </w:r>
          </w:p>
        </w:tc>
        <w:tc>
          <w:tcPr>
            <w:tcW w:w="2548"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取消该成员评标委员会成员资格。</w:t>
            </w:r>
          </w:p>
        </w:tc>
      </w:tr>
    </w:tbl>
    <w:p>
      <w:pPr>
        <w:spacing w:line="280" w:lineRule="exact"/>
        <w:jc w:val="center"/>
        <w:rPr>
          <w:rFonts w:hAnsi="仿宋_GB2312" w:cs="仿宋_GB2312"/>
          <w:color w:val="000000"/>
          <w:sz w:val="24"/>
          <w:szCs w:val="24"/>
          <w:highlight w:val="none"/>
        </w:rPr>
      </w:pPr>
      <w:bookmarkStart w:id="24" w:name="_Toc14067"/>
      <w:bookmarkStart w:id="25" w:name="_Toc29792"/>
    </w:p>
    <w:p>
      <w:pPr>
        <w:spacing w:line="280" w:lineRule="exact"/>
        <w:jc w:val="center"/>
        <w:rPr>
          <w:rFonts w:hAnsi="仿宋_GB2312" w:cs="仿宋_GB2312"/>
          <w:color w:val="000000"/>
          <w:sz w:val="24"/>
          <w:szCs w:val="24"/>
          <w:highlight w:val="none"/>
        </w:rPr>
      </w:pPr>
      <w:r>
        <w:rPr>
          <w:rFonts w:hAnsi="仿宋_GB2312" w:cs="仿宋_GB2312"/>
          <w:color w:val="000000"/>
          <w:sz w:val="24"/>
          <w:szCs w:val="24"/>
          <w:highlight w:val="none"/>
        </w:rPr>
        <w:br w:type="page"/>
      </w:r>
    </w:p>
    <w:p>
      <w:pPr>
        <w:spacing w:line="560" w:lineRule="exact"/>
        <w:jc w:val="center"/>
        <w:rPr>
          <w:rFonts w:ascii="黑体" w:eastAsia="黑体" w:hAnsi="黑体" w:cs="仿宋_GB2312"/>
          <w:color w:val="000000"/>
          <w:sz w:val="28"/>
          <w:szCs w:val="28"/>
          <w:highlight w:val="none"/>
        </w:rPr>
      </w:pPr>
      <w:r>
        <w:rPr>
          <w:rFonts w:ascii="黑体" w:eastAsia="黑体" w:hAnsi="黑体" w:cs="仿宋_GB2312" w:hint="eastAsia"/>
          <w:color w:val="000000"/>
          <w:sz w:val="28"/>
          <w:szCs w:val="28"/>
          <w:highlight w:val="none"/>
        </w:rPr>
        <w:t>十一、《对外劳务合作管理条例》行政处罚裁量参照实施标准</w:t>
      </w:r>
      <w:bookmarkEnd w:id="24"/>
      <w:bookmarkEnd w:id="25"/>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68" w:type="dxa"/>
          <w:bottom w:w="0" w:type="dxa"/>
          <w:right w:w="68" w:type="dxa"/>
        </w:tblCellMar>
      </w:tblPr>
      <w:tblGrid>
        <w:gridCol w:w="446"/>
        <w:gridCol w:w="3052"/>
        <w:gridCol w:w="1772"/>
        <w:gridCol w:w="2259"/>
        <w:gridCol w:w="3312"/>
        <w:gridCol w:w="297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68" w:type="dxa"/>
            <w:bottom w:w="0" w:type="dxa"/>
            <w:right w:w="68" w:type="dxa"/>
          </w:tblCellMar>
        </w:tblPrEx>
        <w:trPr>
          <w:tblHeader/>
        </w:trPr>
        <w:tc>
          <w:tcPr>
            <w:tcW w:w="446"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3052"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772"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259"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3312"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68" w:type="dxa"/>
            <w:bottom w:w="0" w:type="dxa"/>
            <w:right w:w="68" w:type="dxa"/>
          </w:tblCellMar>
        </w:tblPrEx>
        <w:trPr>
          <w:trHeight w:val="496"/>
        </w:trPr>
        <w:tc>
          <w:tcPr>
            <w:tcW w:w="446" w:type="dxa"/>
            <w:vMerge w:val="restart"/>
            <w:vAlign w:val="center"/>
          </w:tcPr>
          <w:p>
            <w:pPr>
              <w:widowControl/>
              <w:spacing w:line="280" w:lineRule="exact"/>
              <w:jc w:val="center"/>
              <w:rPr>
                <w:rFonts w:hAnsi="仿宋_GB2312" w:cs="仿宋_GB2312"/>
                <w:bCs/>
                <w:color w:val="000000"/>
                <w:kern w:val="0"/>
                <w:sz w:val="24"/>
                <w:szCs w:val="24"/>
                <w:highlight w:val="none"/>
              </w:rPr>
            </w:pPr>
            <w:r>
              <w:rPr>
                <w:rFonts w:hAnsi="仿宋_GB2312" w:cs="仿宋_GB2312" w:hint="eastAsia"/>
                <w:bCs/>
                <w:color w:val="000000"/>
                <w:kern w:val="0"/>
                <w:sz w:val="24"/>
                <w:szCs w:val="24"/>
                <w:highlight w:val="none"/>
              </w:rPr>
              <w:t>1</w:t>
            </w:r>
          </w:p>
        </w:tc>
        <w:tc>
          <w:tcPr>
            <w:tcW w:w="305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对外劳务合作企业有下列情形之一：（一）以商务、旅游、留学等名义组织劳务人员赴国外工作；（二）允许其他单位或者个人以本企业名义组织劳务人员赴国外工作；（三）组织劳务人员赴国外从事与赌博、色情活动相关工作。</w:t>
            </w:r>
          </w:p>
        </w:tc>
        <w:tc>
          <w:tcPr>
            <w:tcW w:w="177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《对外劳务合作管理条例》(国务院2012年第620号令) 第四十条</w:t>
            </w:r>
          </w:p>
        </w:tc>
        <w:tc>
          <w:tcPr>
            <w:tcW w:w="2259"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吊销其对外劳务合作经营资格证书，有违法所得予以没收。</w:t>
            </w:r>
          </w:p>
        </w:tc>
        <w:tc>
          <w:tcPr>
            <w:tcW w:w="3312" w:type="dxa"/>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有上述情形之一的，经责令限期改正，拒不改正，逾期不超过7日的。</w:t>
            </w:r>
            <w:r>
              <w:rPr>
                <w:rFonts w:hAnsi="仿宋_GB2312" w:cs="仿宋_GB2312" w:hint="eastAsia"/>
                <w:bCs/>
                <w:color w:val="000000"/>
                <w:kern w:val="0"/>
                <w:sz w:val="24"/>
                <w:szCs w:val="24"/>
                <w:highlight w:val="none"/>
              </w:rPr>
              <w:t xml:space="preserve"> </w:t>
            </w:r>
          </w:p>
        </w:tc>
        <w:tc>
          <w:tcPr>
            <w:tcW w:w="2977" w:type="dxa"/>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没收违法所得。</w:t>
            </w:r>
          </w:p>
        </w:tc>
      </w:tr>
      <w:tr>
        <w:tblPrEx>
          <w:tblW w:w="0" w:type="auto"/>
          <w:tblInd w:w="0" w:type="dxa"/>
          <w:tblLayout w:type="fixed"/>
          <w:tblCellMar>
            <w:top w:w="0" w:type="dxa"/>
            <w:left w:w="68" w:type="dxa"/>
            <w:bottom w:w="0" w:type="dxa"/>
            <w:right w:w="68" w:type="dxa"/>
          </w:tblCellMar>
        </w:tblPrEx>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kern w:val="0"/>
                <w:sz w:val="24"/>
                <w:szCs w:val="24"/>
                <w:highlight w:val="none"/>
              </w:rPr>
            </w:pPr>
          </w:p>
        </w:tc>
        <w:tc>
          <w:tcPr>
            <w:tcW w:w="2259" w:type="dxa"/>
            <w:vMerge/>
            <w:vAlign w:val="center"/>
          </w:tcPr>
          <w:p>
            <w:pPr>
              <w:widowControl/>
              <w:spacing w:line="280" w:lineRule="exact"/>
              <w:rPr>
                <w:rFonts w:hAnsi="仿宋_GB2312" w:cs="仿宋_GB2312" w:hint="eastAsia"/>
                <w:bCs/>
                <w:color w:val="000000"/>
                <w:kern w:val="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有上述情形之一的，经责令限期改正，拒不改正，逾期超过7日的。</w:t>
            </w:r>
          </w:p>
        </w:tc>
        <w:tc>
          <w:tcPr>
            <w:tcW w:w="2977" w:type="dxa"/>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吊销其对外劳务合作经营资格证书，没收违法所得。</w:t>
            </w:r>
          </w:p>
        </w:tc>
      </w:tr>
      <w:tr>
        <w:tblPrEx>
          <w:tblW w:w="0" w:type="auto"/>
          <w:tblInd w:w="0" w:type="dxa"/>
          <w:tblLayout w:type="fixed"/>
          <w:tblCellMar>
            <w:top w:w="0" w:type="dxa"/>
            <w:left w:w="68" w:type="dxa"/>
            <w:bottom w:w="0" w:type="dxa"/>
            <w:right w:w="68" w:type="dxa"/>
          </w:tblCellMar>
        </w:tblPrEx>
        <w:trPr>
          <w:trHeight w:val="2210"/>
        </w:trPr>
        <w:tc>
          <w:tcPr>
            <w:tcW w:w="446" w:type="dxa"/>
            <w:vAlign w:val="center"/>
          </w:tcPr>
          <w:p>
            <w:pPr>
              <w:widowControl/>
              <w:spacing w:line="280" w:lineRule="exact"/>
              <w:jc w:val="center"/>
              <w:rPr>
                <w:rFonts w:hAnsi="仿宋_GB2312" w:cs="仿宋_GB2312"/>
                <w:bCs/>
                <w:color w:val="000000"/>
                <w:kern w:val="0"/>
                <w:sz w:val="24"/>
                <w:szCs w:val="24"/>
                <w:highlight w:val="none"/>
              </w:rPr>
            </w:pPr>
            <w:r>
              <w:rPr>
                <w:rFonts w:hAnsi="仿宋_GB2312" w:cs="仿宋_GB2312" w:hint="eastAsia"/>
                <w:bCs/>
                <w:color w:val="000000"/>
                <w:kern w:val="0"/>
                <w:sz w:val="24"/>
                <w:szCs w:val="24"/>
                <w:highlight w:val="none"/>
              </w:rPr>
              <w:t>2</w:t>
            </w:r>
          </w:p>
        </w:tc>
        <w:tc>
          <w:tcPr>
            <w:tcW w:w="3052" w:type="dxa"/>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对外劳务合作企业未依照本条例规定缴存或者补足备用金的</w:t>
            </w:r>
          </w:p>
        </w:tc>
        <w:tc>
          <w:tcPr>
            <w:tcW w:w="1772" w:type="dxa"/>
            <w:vAlign w:val="center"/>
          </w:tcPr>
          <w:p>
            <w:pPr>
              <w:widowControl/>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《对外劳务合作管理条例》第四十一条</w:t>
            </w:r>
          </w:p>
        </w:tc>
        <w:tc>
          <w:tcPr>
            <w:tcW w:w="2259"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由商务主管部门责令改正；拒不改正的，吊销其对外劳务合作经营资格证书。</w:t>
            </w: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责令改正，拒不改正的。</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吊销其对外劳务合作经营资格证书。</w:t>
            </w:r>
          </w:p>
        </w:tc>
      </w:tr>
      <w:tr>
        <w:tblPrEx>
          <w:tblW w:w="0" w:type="auto"/>
          <w:tblInd w:w="0" w:type="dxa"/>
          <w:tblLayout w:type="fixed"/>
          <w:tblCellMar>
            <w:top w:w="0" w:type="dxa"/>
            <w:left w:w="68" w:type="dxa"/>
            <w:bottom w:w="0" w:type="dxa"/>
            <w:right w:w="68" w:type="dxa"/>
          </w:tblCellMar>
        </w:tblPrEx>
        <w:trPr>
          <w:trHeight w:val="764"/>
        </w:trPr>
        <w:tc>
          <w:tcPr>
            <w:tcW w:w="446" w:type="dxa"/>
            <w:vMerge w:val="restart"/>
            <w:vAlign w:val="center"/>
          </w:tcPr>
          <w:p>
            <w:pPr>
              <w:widowControl/>
              <w:spacing w:line="280" w:lineRule="exact"/>
              <w:jc w:val="center"/>
              <w:rPr>
                <w:rFonts w:hAnsi="仿宋_GB2312" w:cs="仿宋_GB2312"/>
                <w:bCs/>
                <w:color w:val="000000"/>
                <w:kern w:val="0"/>
                <w:sz w:val="24"/>
                <w:szCs w:val="24"/>
                <w:highlight w:val="none"/>
              </w:rPr>
            </w:pPr>
            <w:r>
              <w:rPr>
                <w:rFonts w:hAnsi="仿宋_GB2312" w:cs="仿宋_GB2312" w:hint="eastAsia"/>
                <w:bCs/>
                <w:color w:val="000000"/>
                <w:kern w:val="0"/>
                <w:sz w:val="24"/>
                <w:szCs w:val="24"/>
                <w:highlight w:val="none"/>
              </w:rPr>
              <w:t>3</w:t>
            </w:r>
          </w:p>
        </w:tc>
        <w:tc>
          <w:tcPr>
            <w:tcW w:w="305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kern w:val="0"/>
                <w:sz w:val="24"/>
                <w:szCs w:val="24"/>
                <w:highlight w:val="none"/>
              </w:rPr>
              <w:t xml:space="preserve">对外劳务合作企业未按规定培训和组织劳务人员赴国外工作，未购买人身意外伤害保险，未安排随行管理人员的 </w:t>
            </w:r>
            <w:r>
              <w:rPr>
                <w:rFonts w:hAnsi="仿宋_GB2312" w:cs="仿宋_GB2312" w:hint="eastAsia"/>
                <w:bCs/>
                <w:color w:val="000000"/>
                <w:sz w:val="24"/>
                <w:szCs w:val="24"/>
                <w:highlight w:val="none"/>
              </w:rPr>
              <w:t>：（一）未安排劳务人员接受培训，组织劳务人员赴国外工作；（二）未依照本条例规定为劳务人员购买在国外工作期间的人身意外伤害保险；（三）未依照本条例规定安排随行管理人员。</w:t>
            </w:r>
          </w:p>
        </w:tc>
        <w:tc>
          <w:tcPr>
            <w:tcW w:w="177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《对外劳务合作管理条例》第四十二条</w:t>
            </w:r>
          </w:p>
        </w:tc>
        <w:tc>
          <w:tcPr>
            <w:tcW w:w="22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对外劳务合作企业有下列情形之一的，由县以上商务主管部门责令改正；拒不改正的，处5万元以上10万元以下的罚款，并对其主要负责人处1万元以上3万元以下的罚款。</w:t>
            </w: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涉及劳务人员不满50人的。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对企业处5万元罚款，对其主要负责人处1万元罚款。</w:t>
            </w:r>
          </w:p>
        </w:tc>
      </w:tr>
      <w:tr>
        <w:tblPrEx>
          <w:tblW w:w="0" w:type="auto"/>
          <w:tblInd w:w="0" w:type="dxa"/>
          <w:tblLayout w:type="fixed"/>
          <w:tblCellMar>
            <w:top w:w="0" w:type="dxa"/>
            <w:left w:w="68" w:type="dxa"/>
            <w:bottom w:w="0" w:type="dxa"/>
            <w:right w:w="68" w:type="dxa"/>
          </w:tblCellMar>
        </w:tblPrEx>
        <w:trPr>
          <w:trHeight w:val="702"/>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涉及劳务人员50人以上不满100人的（原内容为200人，建议改为100人）。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对企业处8万元罚款，对其主要负责人处2万元罚款。</w:t>
            </w:r>
          </w:p>
        </w:tc>
      </w:tr>
      <w:tr>
        <w:tblPrEx>
          <w:tblW w:w="0" w:type="auto"/>
          <w:tblInd w:w="0" w:type="dxa"/>
          <w:tblLayout w:type="fixed"/>
          <w:tblCellMar>
            <w:top w:w="0" w:type="dxa"/>
            <w:left w:w="68" w:type="dxa"/>
            <w:bottom w:w="0" w:type="dxa"/>
            <w:right w:w="68" w:type="dxa"/>
          </w:tblCellMar>
        </w:tblPrEx>
        <w:trPr>
          <w:trHeight w:val="1368"/>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涉及劳务人员100人以上的（原内容为200人，建议改为100人）。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对企业处10万元罚款，对其主要负责人处3万元罚款。</w:t>
            </w:r>
          </w:p>
        </w:tc>
      </w:tr>
      <w:tr>
        <w:tblPrEx>
          <w:tblW w:w="0" w:type="auto"/>
          <w:tblInd w:w="0" w:type="dxa"/>
          <w:tblLayout w:type="fixed"/>
          <w:tblCellMar>
            <w:top w:w="0" w:type="dxa"/>
            <w:left w:w="68" w:type="dxa"/>
            <w:bottom w:w="0" w:type="dxa"/>
            <w:right w:w="68" w:type="dxa"/>
          </w:tblCellMar>
        </w:tblPrEx>
        <w:trPr>
          <w:trHeight w:val="1162"/>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未按规定安排随行管理人员的。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对企业处6万元罚款，对其主要负责人处1万元罚款。</w:t>
            </w:r>
          </w:p>
        </w:tc>
      </w:tr>
      <w:tr>
        <w:tblPrEx>
          <w:tblW w:w="0" w:type="auto"/>
          <w:tblInd w:w="0" w:type="dxa"/>
          <w:tblLayout w:type="fixed"/>
          <w:tblCellMar>
            <w:top w:w="0" w:type="dxa"/>
            <w:left w:w="68" w:type="dxa"/>
            <w:bottom w:w="0" w:type="dxa"/>
            <w:right w:w="68" w:type="dxa"/>
          </w:tblCellMar>
        </w:tblPrEx>
        <w:trPr>
          <w:trHeight w:val="2847"/>
        </w:trPr>
        <w:tc>
          <w:tcPr>
            <w:tcW w:w="446" w:type="dxa"/>
            <w:vMerge w:val="restart"/>
            <w:vAlign w:val="center"/>
          </w:tcPr>
          <w:p>
            <w:pPr>
              <w:widowControl/>
              <w:spacing w:line="280" w:lineRule="exact"/>
              <w:jc w:val="center"/>
              <w:rPr>
                <w:rFonts w:hAnsi="仿宋_GB2312" w:cs="仿宋_GB2312"/>
                <w:bCs/>
                <w:color w:val="000000"/>
                <w:kern w:val="0"/>
                <w:sz w:val="24"/>
                <w:szCs w:val="24"/>
                <w:highlight w:val="none"/>
              </w:rPr>
            </w:pPr>
            <w:r>
              <w:rPr>
                <w:rFonts w:hAnsi="仿宋_GB2312" w:cs="仿宋_GB2312" w:hint="eastAsia"/>
                <w:bCs/>
                <w:color w:val="000000"/>
                <w:kern w:val="0"/>
                <w:sz w:val="24"/>
                <w:szCs w:val="24"/>
                <w:highlight w:val="none"/>
              </w:rPr>
              <w:t>4</w:t>
            </w:r>
          </w:p>
        </w:tc>
        <w:tc>
          <w:tcPr>
            <w:tcW w:w="3052" w:type="dxa"/>
            <w:vMerge w:val="restart"/>
            <w:vAlign w:val="center"/>
          </w:tcPr>
          <w:p>
            <w:pPr>
              <w:widowControl/>
              <w:spacing w:line="280" w:lineRule="exact"/>
              <w:rPr>
                <w:rFonts w:hAnsi="仿宋_GB2312" w:cs="仿宋_GB2312" w:hint="eastAsia"/>
                <w:bCs/>
                <w:color w:val="000000"/>
                <w:sz w:val="24"/>
                <w:szCs w:val="24"/>
                <w:highlight w:val="none"/>
              </w:rPr>
            </w:pPr>
            <w:r>
              <w:rPr>
                <w:rFonts w:hAnsi="仿宋_GB2312" w:cs="仿宋_GB2312" w:hint="eastAsia"/>
                <w:bCs/>
                <w:color w:val="000000"/>
                <w:kern w:val="0"/>
                <w:sz w:val="24"/>
                <w:szCs w:val="24"/>
                <w:highlight w:val="none"/>
              </w:rPr>
              <w:t>对外劳务合作企业违反服务合同、劳动合同、劳务合作合同备案规定的</w:t>
            </w:r>
            <w:r>
              <w:rPr>
                <w:rFonts w:hAnsi="仿宋_GB2312" w:cs="仿宋_GB2312" w:hint="eastAsia"/>
                <w:bCs/>
                <w:color w:val="000000"/>
                <w:sz w:val="24"/>
                <w:szCs w:val="24"/>
                <w:highlight w:val="none"/>
              </w:rPr>
              <w:t>：</w:t>
            </w:r>
          </w:p>
          <w:p>
            <w:pPr>
              <w:widowControl/>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tc>
        <w:tc>
          <w:tcPr>
            <w:tcW w:w="177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《对外劳务合作管理条例》第四十三条</w:t>
            </w:r>
          </w:p>
        </w:tc>
        <w:tc>
          <w:tcPr>
            <w:tcW w:w="22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对外劳务合作企业有下列情形之一的，由县以上商务主管部门责令改正，处10万元以上20万元以下的罚款，并对其主要负责人处2万元以上5万元以下的罚款；在国外引起重大劳务纠纷、突发事件或者造成其他严重后果的，吊销其对外劳务合作经营资格证书。</w:t>
            </w: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涉及劳务人员不满10人的。</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对企业处10万元罚款，对其主要负责人处2万元罚款。</w:t>
            </w:r>
          </w:p>
        </w:tc>
      </w:tr>
      <w:tr>
        <w:tblPrEx>
          <w:tblW w:w="0" w:type="auto"/>
          <w:tblInd w:w="0" w:type="dxa"/>
          <w:tblLayout w:type="fixed"/>
          <w:tblCellMar>
            <w:top w:w="0" w:type="dxa"/>
            <w:left w:w="68" w:type="dxa"/>
            <w:bottom w:w="0" w:type="dxa"/>
            <w:right w:w="68" w:type="dxa"/>
          </w:tblCellMar>
        </w:tblPrEx>
        <w:trPr>
          <w:trHeight w:val="2232"/>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涉及劳务人员10人以上不满30人的。</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对企业处15万元罚款，对其主要负责人处3万元罚款。</w:t>
            </w:r>
          </w:p>
        </w:tc>
      </w:tr>
      <w:tr>
        <w:tblPrEx>
          <w:tblW w:w="0" w:type="auto"/>
          <w:tblInd w:w="0" w:type="dxa"/>
          <w:tblLayout w:type="fixed"/>
          <w:tblCellMar>
            <w:top w:w="0" w:type="dxa"/>
            <w:left w:w="68" w:type="dxa"/>
            <w:bottom w:w="0" w:type="dxa"/>
            <w:right w:w="68" w:type="dxa"/>
          </w:tblCellMar>
        </w:tblPrEx>
        <w:trPr>
          <w:trHeight w:val="3200"/>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涉及劳务人员30人以上的。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对企业处20万元罚款，对其主要负责人处5万元罚款。</w:t>
            </w:r>
          </w:p>
        </w:tc>
      </w:tr>
      <w:tr>
        <w:tblPrEx>
          <w:tblW w:w="0" w:type="auto"/>
          <w:tblInd w:w="0" w:type="dxa"/>
          <w:tblLayout w:type="fixed"/>
          <w:tblCellMar>
            <w:top w:w="0" w:type="dxa"/>
            <w:left w:w="68" w:type="dxa"/>
            <w:bottom w:w="0" w:type="dxa"/>
            <w:right w:w="68" w:type="dxa"/>
          </w:tblCellMar>
        </w:tblPrEx>
        <w:trPr>
          <w:trHeight w:val="3051"/>
        </w:trPr>
        <w:tc>
          <w:tcPr>
            <w:tcW w:w="446" w:type="dxa"/>
            <w:vMerge w:val="restart"/>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5</w:t>
            </w:r>
          </w:p>
        </w:tc>
        <w:tc>
          <w:tcPr>
            <w:tcW w:w="3052" w:type="dxa"/>
            <w:vMerge w:val="restart"/>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pacing w:val="-4"/>
                <w:sz w:val="24"/>
                <w:szCs w:val="24"/>
                <w:highlight w:val="none"/>
              </w:rPr>
            </w:pPr>
            <w:r>
              <w:rPr>
                <w:rFonts w:ascii="仿宋_GB2312" w:eastAsia="仿宋_GB2312" w:hAnsi="仿宋_GB2312" w:cs="仿宋_GB2312" w:hint="eastAsia"/>
                <w:b w:val="0"/>
                <w:sz w:val="24"/>
                <w:szCs w:val="24"/>
                <w:highlight w:val="none"/>
              </w:rPr>
              <w:t>对外劳务合作企业未按规定执行</w:t>
            </w:r>
            <w:r>
              <w:rPr>
                <w:rFonts w:ascii="仿宋_GB2312" w:eastAsia="仿宋_GB2312" w:hAnsi="仿宋_GB2312" w:cs="仿宋_GB2312" w:hint="eastAsia"/>
                <w:b w:val="0"/>
                <w:spacing w:val="-4"/>
                <w:sz w:val="24"/>
                <w:szCs w:val="24"/>
                <w:highlight w:val="none"/>
              </w:rPr>
              <w:t xml:space="preserve">备案手续和未制定突发事件应急预案相关行为： </w:t>
            </w:r>
          </w:p>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pacing w:val="-4"/>
                <w:sz w:val="24"/>
                <w:szCs w:val="24"/>
                <w:highlight w:val="none"/>
              </w:rPr>
              <w:t>（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w:t>
            </w:r>
          </w:p>
        </w:tc>
        <w:tc>
          <w:tcPr>
            <w:tcW w:w="1772" w:type="dxa"/>
            <w:vMerge w:val="restart"/>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《对外劳务合作管理条例》(第四十五条第一款</w:t>
            </w:r>
          </w:p>
        </w:tc>
        <w:tc>
          <w:tcPr>
            <w:tcW w:w="2259" w:type="dxa"/>
            <w:vMerge w:val="restart"/>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对外劳务合作企业有下列情形之一的，由县以上商务主管部门责令改正；拒不改正的，处1万元以上2万元以下的罚款，并对其主要负责人处2000元以上5000元以下的罚款。</w:t>
            </w:r>
          </w:p>
        </w:tc>
        <w:tc>
          <w:tcPr>
            <w:tcW w:w="3312" w:type="dxa"/>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 xml:space="preserve">有上述情形之一的，经责令限期改正，拒不改正，逾期不超过7日的。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 xml:space="preserve">对企业处1万元罚款，对其主要负责人处2000元罚款。  </w:t>
            </w:r>
          </w:p>
        </w:tc>
      </w:tr>
      <w:tr>
        <w:tblPrEx>
          <w:tblW w:w="0" w:type="auto"/>
          <w:tblInd w:w="0" w:type="dxa"/>
          <w:tblLayout w:type="fixed"/>
          <w:tblCellMar>
            <w:top w:w="0" w:type="dxa"/>
            <w:left w:w="68" w:type="dxa"/>
            <w:bottom w:w="0" w:type="dxa"/>
            <w:right w:w="68" w:type="dxa"/>
          </w:tblCellMar>
        </w:tblPrEx>
        <w:trPr>
          <w:trHeight w:val="1019"/>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kern w:val="0"/>
                <w:sz w:val="24"/>
                <w:szCs w:val="24"/>
                <w:highlight w:val="none"/>
              </w:rPr>
            </w:pPr>
          </w:p>
        </w:tc>
        <w:tc>
          <w:tcPr>
            <w:tcW w:w="1772" w:type="dxa"/>
            <w:vMerge/>
            <w:vAlign w:val="center"/>
          </w:tcPr>
          <w:p>
            <w:pPr>
              <w:widowControl/>
              <w:spacing w:line="280" w:lineRule="exact"/>
              <w:rPr>
                <w:rFonts w:hAnsi="仿宋_GB2312" w:cs="仿宋_GB2312" w:hint="eastAsia"/>
                <w:bCs/>
                <w:color w:val="000000"/>
                <w:kern w:val="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有上述情形之一的，经责令限期改正，拒不改正，逾期超过7日的。</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对企业处2万元罚款，对其主要负责人处5000元罚款。</w:t>
            </w:r>
          </w:p>
        </w:tc>
      </w:tr>
      <w:tr>
        <w:tblPrEx>
          <w:tblW w:w="0" w:type="auto"/>
          <w:tblInd w:w="0" w:type="dxa"/>
          <w:tblLayout w:type="fixed"/>
          <w:tblCellMar>
            <w:top w:w="0" w:type="dxa"/>
            <w:left w:w="68" w:type="dxa"/>
            <w:bottom w:w="0" w:type="dxa"/>
            <w:right w:w="68" w:type="dxa"/>
          </w:tblCellMar>
        </w:tblPrEx>
        <w:trPr>
          <w:trHeight w:val="397"/>
        </w:trPr>
        <w:tc>
          <w:tcPr>
            <w:tcW w:w="446" w:type="dxa"/>
            <w:vMerge w:val="restart"/>
            <w:vAlign w:val="center"/>
          </w:tcPr>
          <w:p>
            <w:pPr>
              <w:widowControl/>
              <w:spacing w:line="280" w:lineRule="exact"/>
              <w:jc w:val="center"/>
              <w:rPr>
                <w:rFonts w:hAnsi="仿宋_GB2312" w:cs="仿宋_GB2312"/>
                <w:bCs/>
                <w:color w:val="000000"/>
                <w:kern w:val="0"/>
                <w:sz w:val="24"/>
                <w:szCs w:val="24"/>
                <w:highlight w:val="none"/>
              </w:rPr>
            </w:pPr>
            <w:r>
              <w:rPr>
                <w:rFonts w:hAnsi="仿宋_GB2312" w:cs="仿宋_GB2312" w:hint="eastAsia"/>
                <w:bCs/>
                <w:color w:val="000000"/>
                <w:kern w:val="0"/>
                <w:sz w:val="24"/>
                <w:szCs w:val="24"/>
                <w:highlight w:val="none"/>
              </w:rPr>
              <w:t>6</w:t>
            </w:r>
          </w:p>
        </w:tc>
        <w:tc>
          <w:tcPr>
            <w:tcW w:w="3052" w:type="dxa"/>
            <w:vMerge w:val="restart"/>
            <w:vAlign w:val="center"/>
          </w:tcPr>
          <w:p>
            <w:pPr>
              <w:widowControl/>
              <w:spacing w:line="280" w:lineRule="exact"/>
              <w:rPr>
                <w:rFonts w:hAnsi="仿宋_GB2312" w:cs="仿宋_GB2312" w:hint="eastAsia"/>
                <w:bCs/>
                <w:color w:val="000000"/>
                <w:kern w:val="0"/>
                <w:sz w:val="24"/>
                <w:szCs w:val="24"/>
                <w:highlight w:val="none"/>
              </w:rPr>
            </w:pPr>
            <w:r>
              <w:rPr>
                <w:rFonts w:hAnsi="仿宋_GB2312" w:cs="仿宋_GB2312" w:hint="eastAsia"/>
                <w:bCs/>
                <w:color w:val="000000"/>
                <w:sz w:val="24"/>
                <w:szCs w:val="24"/>
                <w:highlight w:val="none"/>
              </w:rPr>
              <w:t>对外劳务合作企业拒不将服务合同或者劳动合同、劳务合作合同副本报商务主管部门备案，且合同未载明本条例规定的必备事项，或者在合同备案后拒不按照商务主管部门的要求补正合同必备事项的。</w:t>
            </w:r>
          </w:p>
        </w:tc>
        <w:tc>
          <w:tcPr>
            <w:tcW w:w="1772" w:type="dxa"/>
            <w:vMerge w:val="restart"/>
            <w:vAlign w:val="center"/>
          </w:tcPr>
          <w:p>
            <w:pPr>
              <w:widowControl/>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《对外劳务合作管理条例》第四十五条第二款</w:t>
            </w:r>
          </w:p>
        </w:tc>
        <w:tc>
          <w:tcPr>
            <w:tcW w:w="2259" w:type="dxa"/>
            <w:vMerge w:val="restart"/>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依照本条例第四十三条的规定处罚。</w:t>
            </w: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涉及劳务人员不满10人的。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对企业处10万元罚款，对其主要负责人处2万元罚款。</w:t>
            </w:r>
          </w:p>
        </w:tc>
      </w:tr>
      <w:tr>
        <w:tblPrEx>
          <w:tblW w:w="0" w:type="auto"/>
          <w:tblInd w:w="0" w:type="dxa"/>
          <w:tblLayout w:type="fixed"/>
          <w:tblCellMar>
            <w:top w:w="0" w:type="dxa"/>
            <w:left w:w="68" w:type="dxa"/>
            <w:bottom w:w="0" w:type="dxa"/>
            <w:right w:w="68" w:type="dxa"/>
          </w:tblCellMar>
        </w:tblPrEx>
        <w:trPr>
          <w:trHeight w:val="397"/>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涉及劳务人员10人以上不满30人的。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对企业处15万元罚款，对其主要负责人处3万元罚款。</w:t>
            </w:r>
          </w:p>
        </w:tc>
      </w:tr>
      <w:tr>
        <w:tblPrEx>
          <w:tblW w:w="0" w:type="auto"/>
          <w:tblInd w:w="0" w:type="dxa"/>
          <w:tblLayout w:type="fixed"/>
          <w:tblCellMar>
            <w:top w:w="0" w:type="dxa"/>
            <w:left w:w="68" w:type="dxa"/>
            <w:bottom w:w="0" w:type="dxa"/>
            <w:right w:w="68" w:type="dxa"/>
          </w:tblCellMar>
        </w:tblPrEx>
        <w:trPr>
          <w:trHeight w:val="397"/>
        </w:trPr>
        <w:tc>
          <w:tcPr>
            <w:tcW w:w="446" w:type="dxa"/>
            <w:vMerge/>
            <w:vAlign w:val="center"/>
          </w:tcPr>
          <w:p>
            <w:pPr>
              <w:widowControl/>
              <w:spacing w:line="280" w:lineRule="exact"/>
              <w:jc w:val="center"/>
              <w:rPr>
                <w:rFonts w:hAnsi="仿宋_GB2312" w:cs="仿宋_GB2312"/>
                <w:bCs/>
                <w:color w:val="000000"/>
                <w:kern w:val="0"/>
                <w:sz w:val="24"/>
                <w:szCs w:val="24"/>
                <w:highlight w:val="none"/>
              </w:rPr>
            </w:pPr>
          </w:p>
        </w:tc>
        <w:tc>
          <w:tcPr>
            <w:tcW w:w="3052" w:type="dxa"/>
            <w:vMerge/>
            <w:vAlign w:val="center"/>
          </w:tcPr>
          <w:p>
            <w:pPr>
              <w:widowControl/>
              <w:spacing w:line="280" w:lineRule="exact"/>
              <w:rPr>
                <w:rFonts w:hAnsi="仿宋_GB2312" w:cs="仿宋_GB2312" w:hint="eastAsia"/>
                <w:bCs/>
                <w:color w:val="000000"/>
                <w:sz w:val="24"/>
                <w:szCs w:val="24"/>
                <w:highlight w:val="none"/>
              </w:rPr>
            </w:pPr>
          </w:p>
        </w:tc>
        <w:tc>
          <w:tcPr>
            <w:tcW w:w="1772" w:type="dxa"/>
            <w:vMerge/>
            <w:vAlign w:val="center"/>
          </w:tcPr>
          <w:p>
            <w:pPr>
              <w:widowControl/>
              <w:spacing w:line="280" w:lineRule="exact"/>
              <w:rPr>
                <w:rFonts w:hAnsi="仿宋_GB2312" w:cs="仿宋_GB2312" w:hint="eastAsia"/>
                <w:bCs/>
                <w:color w:val="000000"/>
                <w:sz w:val="24"/>
                <w:szCs w:val="24"/>
                <w:highlight w:val="none"/>
              </w:rPr>
            </w:pPr>
          </w:p>
        </w:tc>
        <w:tc>
          <w:tcPr>
            <w:tcW w:w="2259" w:type="dxa"/>
            <w:vMerge/>
            <w:vAlign w:val="center"/>
          </w:tcPr>
          <w:p>
            <w:pPr>
              <w:spacing w:line="280" w:lineRule="exact"/>
              <w:rPr>
                <w:rFonts w:hAnsi="仿宋_GB2312" w:cs="仿宋_GB2312" w:hint="eastAsia"/>
                <w:bCs/>
                <w:color w:val="000000"/>
                <w:sz w:val="24"/>
                <w:szCs w:val="24"/>
                <w:highlight w:val="none"/>
              </w:rPr>
            </w:pPr>
          </w:p>
        </w:tc>
        <w:tc>
          <w:tcPr>
            <w:tcW w:w="3312" w:type="dxa"/>
            <w:vAlign w:val="center"/>
          </w:tcPr>
          <w:p>
            <w:pPr>
              <w:spacing w:line="280" w:lineRule="exact"/>
              <w:rPr>
                <w:rFonts w:hAnsi="仿宋_GB2312" w:cs="仿宋_GB2312" w:hint="eastAsia"/>
                <w:bCs/>
                <w:color w:val="000000"/>
                <w:sz w:val="24"/>
                <w:szCs w:val="24"/>
                <w:highlight w:val="none"/>
              </w:rPr>
            </w:pPr>
            <w:r>
              <w:rPr>
                <w:rFonts w:hAnsi="仿宋_GB2312" w:cs="仿宋_GB2312" w:hint="eastAsia"/>
                <w:bCs/>
                <w:color w:val="000000"/>
                <w:sz w:val="24"/>
                <w:szCs w:val="24"/>
                <w:highlight w:val="none"/>
              </w:rPr>
              <w:t xml:space="preserve">涉及劳务人员30人以上的。 </w:t>
            </w:r>
          </w:p>
        </w:tc>
        <w:tc>
          <w:tcPr>
            <w:tcW w:w="2977" w:type="dxa"/>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sz w:val="24"/>
                <w:szCs w:val="24"/>
                <w:highlight w:val="none"/>
              </w:rPr>
            </w:pPr>
            <w:r>
              <w:rPr>
                <w:rFonts w:ascii="仿宋_GB2312" w:eastAsia="仿宋_GB2312" w:hAnsi="仿宋_GB2312" w:cs="仿宋_GB2312" w:hint="eastAsia"/>
                <w:b w:val="0"/>
                <w:sz w:val="24"/>
                <w:szCs w:val="24"/>
                <w:highlight w:val="none"/>
              </w:rPr>
              <w:t>对企业处20万元罚款，对其主要负责人处5万元罚款。</w:t>
            </w:r>
          </w:p>
        </w:tc>
      </w:tr>
    </w:tbl>
    <w:p>
      <w:pPr>
        <w:spacing w:line="280" w:lineRule="exact"/>
        <w:jc w:val="center"/>
        <w:rPr>
          <w:rFonts w:hAnsi="仿宋_GB2312" w:cs="仿宋_GB2312"/>
          <w:color w:val="000000"/>
          <w:sz w:val="24"/>
          <w:szCs w:val="24"/>
          <w:highlight w:val="none"/>
        </w:rPr>
      </w:pPr>
      <w:bookmarkStart w:id="26" w:name="_Toc18024"/>
      <w:bookmarkStart w:id="27" w:name="_Toc27171"/>
    </w:p>
    <w:p>
      <w:pPr>
        <w:spacing w:line="280" w:lineRule="exact"/>
        <w:jc w:val="center"/>
        <w:rPr>
          <w:rFonts w:hAnsi="仿宋_GB2312" w:cs="仿宋_GB2312"/>
          <w:color w:val="000000"/>
          <w:sz w:val="24"/>
          <w:szCs w:val="24"/>
          <w:highlight w:val="none"/>
        </w:rPr>
      </w:pPr>
      <w:r>
        <w:rPr>
          <w:rFonts w:hAnsi="仿宋_GB2312" w:cs="仿宋_GB2312"/>
          <w:color w:val="000000"/>
          <w:sz w:val="24"/>
          <w:szCs w:val="24"/>
          <w:highlight w:val="none"/>
        </w:rPr>
        <w:br w:type="page"/>
      </w:r>
    </w:p>
    <w:p>
      <w:pPr>
        <w:spacing w:line="560" w:lineRule="exact"/>
        <w:jc w:val="center"/>
        <w:rPr>
          <w:rFonts w:ascii="黑体" w:eastAsia="黑体" w:hAnsi="黑体" w:cs="仿宋_GB2312"/>
          <w:bCs/>
          <w:color w:val="000000"/>
          <w:sz w:val="28"/>
          <w:szCs w:val="28"/>
          <w:highlight w:val="none"/>
        </w:rPr>
      </w:pPr>
      <w:r>
        <w:rPr>
          <w:rFonts w:ascii="黑体" w:eastAsia="黑体" w:hAnsi="黑体" w:cs="仿宋_GB2312" w:hint="eastAsia"/>
          <w:color w:val="000000"/>
          <w:sz w:val="28"/>
          <w:szCs w:val="28"/>
          <w:highlight w:val="none"/>
        </w:rPr>
        <w:t>十二、《对外承包工程管理条例》行政处罚裁量参照实施标准</w:t>
      </w:r>
      <w:bookmarkEnd w:id="26"/>
      <w:bookmarkEnd w:id="27"/>
    </w:p>
    <w:tbl>
      <w:tblPr>
        <w:tblStyle w:val="TableNormal"/>
        <w:tblW w:w="0" w:type="auto"/>
        <w:tblInd w:w="0" w:type="dxa"/>
        <w:tblLayout w:type="fixed"/>
        <w:tblCellMar>
          <w:top w:w="0" w:type="dxa"/>
          <w:left w:w="68" w:type="dxa"/>
          <w:bottom w:w="0" w:type="dxa"/>
          <w:right w:w="68" w:type="dxa"/>
        </w:tblCellMar>
      </w:tblPr>
      <w:tblGrid>
        <w:gridCol w:w="534"/>
        <w:gridCol w:w="2846"/>
        <w:gridCol w:w="1694"/>
        <w:gridCol w:w="2695"/>
        <w:gridCol w:w="3425"/>
        <w:gridCol w:w="2624"/>
      </w:tblGrid>
      <w:tr>
        <w:tblPrEx>
          <w:tblW w:w="0" w:type="auto"/>
          <w:tblInd w:w="0" w:type="dxa"/>
          <w:tblLayout w:type="fixed"/>
          <w:tblCellMar>
            <w:top w:w="0" w:type="dxa"/>
            <w:left w:w="68" w:type="dxa"/>
            <w:bottom w:w="0" w:type="dxa"/>
            <w:right w:w="68" w:type="dxa"/>
          </w:tblCellMar>
        </w:tblPrEx>
        <w:trPr>
          <w:tblHeader/>
        </w:trPr>
        <w:tc>
          <w:tcPr>
            <w:tcW w:w="5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序号</w:t>
            </w:r>
          </w:p>
        </w:tc>
        <w:tc>
          <w:tcPr>
            <w:tcW w:w="284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违法行为</w:t>
            </w:r>
          </w:p>
        </w:tc>
        <w:tc>
          <w:tcPr>
            <w:tcW w:w="169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处罚依据</w:t>
            </w:r>
          </w:p>
        </w:tc>
        <w:tc>
          <w:tcPr>
            <w:tcW w:w="269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处罚标准</w:t>
            </w:r>
          </w:p>
        </w:tc>
        <w:tc>
          <w:tcPr>
            <w:tcW w:w="342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适用情形</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kern w:val="2"/>
                <w:sz w:val="24"/>
                <w:szCs w:val="24"/>
                <w:highlight w:val="none"/>
              </w:rPr>
            </w:pPr>
            <w:r>
              <w:rPr>
                <w:rFonts w:ascii="仿宋_GB2312" w:eastAsia="仿宋_GB2312" w:hAnsi="仿宋_GB2312" w:cs="仿宋_GB2312" w:hint="eastAsia"/>
                <w:kern w:val="2"/>
                <w:sz w:val="24"/>
                <w:szCs w:val="24"/>
                <w:highlight w:val="none"/>
              </w:rPr>
              <w:t>自由裁量标准</w:t>
            </w:r>
          </w:p>
        </w:tc>
      </w:tr>
      <w:tr>
        <w:tblPrEx>
          <w:tblW w:w="0" w:type="auto"/>
          <w:tblInd w:w="0" w:type="dxa"/>
          <w:tblLayout w:type="fixed"/>
          <w:tblCellMar>
            <w:top w:w="0" w:type="dxa"/>
            <w:left w:w="68" w:type="dxa"/>
            <w:bottom w:w="0" w:type="dxa"/>
            <w:right w:w="68" w:type="dxa"/>
          </w:tblCellMar>
        </w:tblPrEx>
        <w:trPr>
          <w:trHeight w:val="1018"/>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未建立并严格执行工程质量和安全生产管理的规章制度。</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《对外承包工程管理条例》（国务院第527号令，并　根据2017年3月1日《国务院关于修改和废止部分行政法规的决定》修订）</w:t>
            </w:r>
            <w:r>
              <w:rPr>
                <w:rFonts w:ascii="仿宋_GB2312" w:eastAsia="仿宋_GB2312" w:hAnsi="仿宋_GB2312" w:cs="仿宋_GB2312" w:hint="eastAsia"/>
                <w:b w:val="0"/>
                <w:bCs w:val="0"/>
                <w:smallCaps/>
                <w:kern w:val="2"/>
                <w:sz w:val="24"/>
                <w:szCs w:val="24"/>
                <w:highlight w:val="none"/>
              </w:rPr>
              <w:t>第二十条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建立制度不完善，未严格执行国家和行业相关规章制度，但未造成重大事故或其他严重后果等较轻情节。</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责令改正，处10-15万元罚款，对其主要负责人处1万元罚款。</w:t>
            </w:r>
          </w:p>
        </w:tc>
      </w:tr>
      <w:tr>
        <w:tblPrEx>
          <w:tblW w:w="0" w:type="auto"/>
          <w:tblInd w:w="0" w:type="dxa"/>
          <w:tblLayout w:type="fixed"/>
          <w:tblCellMar>
            <w:top w:w="0" w:type="dxa"/>
            <w:left w:w="68" w:type="dxa"/>
            <w:bottom w:w="0" w:type="dxa"/>
            <w:right w:w="68" w:type="dxa"/>
          </w:tblCellMar>
        </w:tblPrEx>
        <w:trPr>
          <w:trHeight w:val="940"/>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未建立制度，也未严格执行国家和行业相关规章制度，但未造成重大事故或其他严重后果等较重情节的。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责令改正，处15-20万元罚款，对其主要负责人处1-2万元罚款。</w:t>
            </w:r>
          </w:p>
        </w:tc>
      </w:tr>
      <w:tr>
        <w:tblPrEx>
          <w:tblW w:w="0" w:type="auto"/>
          <w:tblInd w:w="0" w:type="dxa"/>
          <w:tblLayout w:type="fixed"/>
          <w:tblCellMar>
            <w:top w:w="0" w:type="dxa"/>
            <w:left w:w="68" w:type="dxa"/>
            <w:bottom w:w="0" w:type="dxa"/>
            <w:right w:w="68" w:type="dxa"/>
          </w:tblCellMar>
        </w:tblPrEx>
        <w:trPr>
          <w:trHeight w:val="1066"/>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未建立制度，也未严格执行国家和行业相关规章制度，且拒不改正，但未造成重大事故或其他严重后果。</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责令改正，处18-20万元罚款，对其主要负责人处1-2万元罚款。</w:t>
            </w:r>
          </w:p>
        </w:tc>
      </w:tr>
      <w:tr>
        <w:tblPrEx>
          <w:tblW w:w="0" w:type="auto"/>
          <w:tblInd w:w="0" w:type="dxa"/>
          <w:tblLayout w:type="fixed"/>
          <w:tblCellMar>
            <w:top w:w="0" w:type="dxa"/>
            <w:left w:w="68" w:type="dxa"/>
            <w:bottom w:w="0" w:type="dxa"/>
            <w:right w:w="68" w:type="dxa"/>
          </w:tblCellMar>
        </w:tblPrEx>
        <w:trPr>
          <w:trHeight w:val="874"/>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责令改正，处20万元罚款，对其主要负责人处2万元罚款。</w:t>
            </w:r>
          </w:p>
        </w:tc>
      </w:tr>
      <w:tr>
        <w:tblPrEx>
          <w:tblW w:w="0" w:type="auto"/>
          <w:tblInd w:w="0" w:type="dxa"/>
          <w:tblLayout w:type="fixed"/>
          <w:tblCellMar>
            <w:top w:w="0" w:type="dxa"/>
            <w:left w:w="68" w:type="dxa"/>
            <w:bottom w:w="0" w:type="dxa"/>
            <w:right w:w="68" w:type="dxa"/>
          </w:tblCellMar>
        </w:tblPrEx>
        <w:trPr>
          <w:trHeight w:val="1176"/>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2</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没有专门的安全管理机构和人员负责保护外派人员的人身和财产安全，或者未根据所承包工程项目的具体情况制定保护外派人员人身和财产安全的方案并落实所需经费。</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有不完善的方案和不足的经费，或安全管理机构和人员不健全，但未造成重大事故或其他严重后果等较轻情节的。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责令改正，处10-15万元罚款，对其主要负责人处1万元罚款。</w:t>
            </w:r>
          </w:p>
        </w:tc>
      </w:tr>
      <w:tr>
        <w:tblPrEx>
          <w:tblW w:w="0" w:type="auto"/>
          <w:tblInd w:w="0" w:type="dxa"/>
          <w:tblLayout w:type="fixed"/>
          <w:tblCellMar>
            <w:top w:w="0" w:type="dxa"/>
            <w:left w:w="68" w:type="dxa"/>
            <w:bottom w:w="0" w:type="dxa"/>
            <w:right w:w="68" w:type="dxa"/>
          </w:tblCellMar>
        </w:tblPrEx>
        <w:trPr>
          <w:trHeight w:val="1108"/>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无方案也无经费，或无安全管理机构和人员，但未造成重大事故或其他严重后果等较重情节的。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责令改正，处15-20万元罚款，对其主要负责人处1-2万元罚款。</w:t>
            </w:r>
          </w:p>
        </w:tc>
      </w:tr>
      <w:tr>
        <w:tblPrEx>
          <w:tblW w:w="0" w:type="auto"/>
          <w:tblInd w:w="0" w:type="dxa"/>
          <w:tblLayout w:type="fixed"/>
          <w:tblCellMar>
            <w:top w:w="0" w:type="dxa"/>
            <w:left w:w="68" w:type="dxa"/>
            <w:bottom w:w="0" w:type="dxa"/>
            <w:right w:w="68" w:type="dxa"/>
          </w:tblCellMar>
        </w:tblPrEx>
        <w:trPr>
          <w:trHeight w:val="926"/>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拒不改正，</w:t>
            </w:r>
            <w:r>
              <w:rPr>
                <w:rFonts w:hAnsi="仿宋_GB2312" w:cs="仿宋_GB2312" w:hint="eastAsia"/>
                <w:color w:val="000000"/>
                <w:kern w:val="0"/>
                <w:sz w:val="24"/>
                <w:szCs w:val="24"/>
                <w:highlight w:val="none"/>
              </w:rPr>
              <w:t>但未造成重大事故或其他严重后果的。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责令改正，处18-20万元罚款，对其主要负责人处1-2万元罚款。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造成外派人员的人身和财产安全受到重大损害等严重情节的。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责令改正，处20万元罚款，对其主要负责人处2万元罚款。</w:t>
            </w:r>
          </w:p>
        </w:tc>
      </w:tr>
      <w:tr>
        <w:tblPrEx>
          <w:tblW w:w="0" w:type="auto"/>
          <w:tblInd w:w="0" w:type="dxa"/>
          <w:tblLayout w:type="fixed"/>
          <w:tblCellMar>
            <w:top w:w="0" w:type="dxa"/>
            <w:left w:w="68" w:type="dxa"/>
            <w:bottom w:w="0" w:type="dxa"/>
            <w:right w:w="68" w:type="dxa"/>
          </w:tblCellMar>
        </w:tblPrEx>
        <w:trPr>
          <w:trHeight w:val="841"/>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3</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未对外派人员进行安全防范教育和应急知识培训的。</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初次未对少量外派人员进行安全防范教育和应急知识培训等较轻情节的。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责令改正，处10-15万元罚款，对其主要负责人处1万元罚款。</w:t>
            </w:r>
          </w:p>
        </w:tc>
      </w:tr>
      <w:tr>
        <w:tblPrEx>
          <w:tblW w:w="0" w:type="auto"/>
          <w:tblInd w:w="0" w:type="dxa"/>
          <w:tblLayout w:type="fixed"/>
          <w:tblCellMar>
            <w:top w:w="0" w:type="dxa"/>
            <w:left w:w="68" w:type="dxa"/>
            <w:bottom w:w="0" w:type="dxa"/>
            <w:right w:w="68" w:type="dxa"/>
          </w:tblCellMar>
        </w:tblPrEx>
        <w:trPr>
          <w:trHeight w:val="1492"/>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两次以上未对外派人员进行安全防范教育和应急知识培训，或涉及的外派人员数量较多，但未造成重大事故或其他严重后果等较重情节的。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责令改正，处15-20万元罚款，对其主要负责人处1-2万元罚款。</w:t>
            </w:r>
          </w:p>
        </w:tc>
      </w:tr>
      <w:tr>
        <w:tblPrEx>
          <w:tblW w:w="0" w:type="auto"/>
          <w:tblInd w:w="0" w:type="dxa"/>
          <w:tblLayout w:type="fixed"/>
          <w:tblCellMar>
            <w:top w:w="0" w:type="dxa"/>
            <w:left w:w="68" w:type="dxa"/>
            <w:bottom w:w="0" w:type="dxa"/>
            <w:right w:w="68" w:type="dxa"/>
          </w:tblCellMar>
        </w:tblPrEx>
        <w:trPr>
          <w:trHeight w:val="761"/>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拒不改正，</w:t>
            </w:r>
            <w:r>
              <w:rPr>
                <w:rFonts w:hAnsi="仿宋_GB2312" w:cs="仿宋_GB2312" w:hint="eastAsia"/>
                <w:color w:val="000000"/>
                <w:kern w:val="0"/>
                <w:sz w:val="24"/>
                <w:szCs w:val="24"/>
                <w:highlight w:val="none"/>
              </w:rPr>
              <w:t>但未造成重大事故或其他严重后果的。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责令改正，处18-20万元罚款，对其主要负责人处1-2万元罚款。</w:t>
            </w:r>
          </w:p>
        </w:tc>
      </w:tr>
      <w:tr>
        <w:tblPrEx>
          <w:tblW w:w="0" w:type="auto"/>
          <w:tblInd w:w="0" w:type="dxa"/>
          <w:tblLayout w:type="fixed"/>
          <w:tblCellMar>
            <w:top w:w="0" w:type="dxa"/>
            <w:left w:w="68" w:type="dxa"/>
            <w:bottom w:w="0" w:type="dxa"/>
            <w:right w:w="68" w:type="dxa"/>
          </w:tblCellMar>
        </w:tblPrEx>
        <w:trPr>
          <w:trHeight w:val="741"/>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责令改正，处20万元罚款，对其主要负责人处2万元罚款。</w:t>
            </w:r>
          </w:p>
        </w:tc>
      </w:tr>
      <w:tr>
        <w:tblPrEx>
          <w:tblW w:w="0" w:type="auto"/>
          <w:tblInd w:w="0" w:type="dxa"/>
          <w:tblLayout w:type="fixed"/>
          <w:tblCellMar>
            <w:top w:w="0" w:type="dxa"/>
            <w:left w:w="68" w:type="dxa"/>
            <w:bottom w:w="0" w:type="dxa"/>
            <w:right w:w="68" w:type="dxa"/>
          </w:tblCellMar>
        </w:tblPrEx>
        <w:trPr>
          <w:trHeight w:val="452"/>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4</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未制定突发事件应急预案，或者在境外发生突发事件，未及时、妥善处理的。</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未制定完善的突发事件应急预案，或者初次在境外发生突发事件，未及时、妥善处理且未造成不良后果等较轻情节的。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责令改正，处10-15万元罚款，对其主要负责人处1万元罚款。</w:t>
            </w:r>
          </w:p>
        </w:tc>
      </w:tr>
      <w:tr>
        <w:tblPrEx>
          <w:tblW w:w="0" w:type="auto"/>
          <w:tblInd w:w="0" w:type="dxa"/>
          <w:tblLayout w:type="fixed"/>
          <w:tblCellMar>
            <w:top w:w="0" w:type="dxa"/>
            <w:left w:w="68" w:type="dxa"/>
            <w:bottom w:w="0" w:type="dxa"/>
            <w:right w:w="68" w:type="dxa"/>
          </w:tblCellMar>
        </w:tblPrEx>
        <w:trPr>
          <w:trHeight w:val="1038"/>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责令改正后仍未完善突发事件应急预案，或未及时、妥善处理造成一定不良后果等较重情节的。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责令改正，处15-20万元罚款，对其主要负责人处1-2万元罚款。</w:t>
            </w:r>
          </w:p>
        </w:tc>
      </w:tr>
      <w:tr>
        <w:tblPrEx>
          <w:tblW w:w="0" w:type="auto"/>
          <w:tblInd w:w="0" w:type="dxa"/>
          <w:tblLayout w:type="fixed"/>
          <w:tblCellMar>
            <w:top w:w="0" w:type="dxa"/>
            <w:left w:w="68" w:type="dxa"/>
            <w:bottom w:w="0" w:type="dxa"/>
            <w:right w:w="68" w:type="dxa"/>
          </w:tblCellMar>
        </w:tblPrEx>
        <w:trPr>
          <w:trHeight w:val="452"/>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拒不改正，</w:t>
            </w:r>
            <w:r>
              <w:rPr>
                <w:rFonts w:hAnsi="仿宋_GB2312" w:cs="仿宋_GB2312" w:hint="eastAsia"/>
                <w:color w:val="000000"/>
                <w:kern w:val="0"/>
                <w:sz w:val="24"/>
                <w:szCs w:val="24"/>
                <w:highlight w:val="none"/>
              </w:rPr>
              <w:t>但未造成重大工程质量问题、发生较大事故以上生产安全事故或者造成外派人员人身和财产安全受到重大损害等严重后果的。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责令改正，处18-20万元罚款，对其主要负责人处1-2万元罚款。</w:t>
            </w:r>
          </w:p>
        </w:tc>
      </w:tr>
      <w:tr>
        <w:tblPrEx>
          <w:tblW w:w="0" w:type="auto"/>
          <w:tblInd w:w="0" w:type="dxa"/>
          <w:tblLayout w:type="fixed"/>
          <w:tblCellMar>
            <w:top w:w="0" w:type="dxa"/>
            <w:left w:w="68" w:type="dxa"/>
            <w:bottom w:w="0" w:type="dxa"/>
            <w:right w:w="68" w:type="dxa"/>
          </w:tblCellMar>
        </w:tblPrEx>
        <w:trPr>
          <w:trHeight w:val="804"/>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造成重大工程质量问题、发生较大事故以上生产安全事故或者造成外派人员人身和财产安全受到重大损害等严重情节的。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责令改正，处20万元罚款，对其主要负责人处2万元罚款。</w:t>
            </w:r>
          </w:p>
        </w:tc>
      </w:tr>
      <w:tr>
        <w:tblPrEx>
          <w:tblW w:w="0" w:type="auto"/>
          <w:tblInd w:w="0" w:type="dxa"/>
          <w:tblLayout w:type="fixed"/>
          <w:tblCellMar>
            <w:top w:w="0" w:type="dxa"/>
            <w:left w:w="68" w:type="dxa"/>
            <w:bottom w:w="0" w:type="dxa"/>
            <w:right w:w="68" w:type="dxa"/>
          </w:tblCellMar>
        </w:tblPrEx>
        <w:trPr>
          <w:trHeight w:val="934"/>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5</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以不正当的低价承揽工程项目、串通投标或者进行商业贿赂。</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第二十一条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初次以不正当的低价承揽工程项目、串通投标或者进行商业贿赂，且涉及金额不大等较轻情节的。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责令改正，处15-20万元罚款，对其主要负责人处2-3万元罚款。</w:t>
            </w:r>
          </w:p>
        </w:tc>
      </w:tr>
      <w:tr>
        <w:tblPrEx>
          <w:tblW w:w="0" w:type="auto"/>
          <w:tblInd w:w="0" w:type="dxa"/>
          <w:tblLayout w:type="fixed"/>
          <w:tblCellMar>
            <w:top w:w="0" w:type="dxa"/>
            <w:left w:w="68" w:type="dxa"/>
            <w:bottom w:w="0" w:type="dxa"/>
            <w:right w:w="68" w:type="dxa"/>
          </w:tblCellMar>
        </w:tblPrEx>
        <w:trPr>
          <w:trHeight w:val="1744"/>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责令改正后仍以不正当的低价承揽工程项目、串通投标或者进行商业贿赂，或涉及金额较大等较重情节，但未造成重大工程质量问题、发生较大事故以上生产安全事故或者造成其他严重后果的。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责令改正，处20-30万元罚款，对其主要负责人处3-5万元罚款。禁止其在2-3年内对外承包新的工程项目。</w:t>
            </w:r>
          </w:p>
        </w:tc>
      </w:tr>
      <w:tr>
        <w:tblPrEx>
          <w:tblW w:w="0" w:type="auto"/>
          <w:tblInd w:w="0" w:type="dxa"/>
          <w:tblLayout w:type="fixed"/>
          <w:tblCellMar>
            <w:top w:w="0" w:type="dxa"/>
            <w:left w:w="68" w:type="dxa"/>
            <w:bottom w:w="0" w:type="dxa"/>
            <w:right w:w="68" w:type="dxa"/>
          </w:tblCellMar>
        </w:tblPrEx>
        <w:trPr>
          <w:trHeight w:val="1246"/>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多次以不正当的低价承揽工程项目、串通投标或者进行商业贿赂，且拒不改正，但未造成重大工程质量问题、发生较大事故以上生产安全事故或者造成其他严重后果的。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责令改正，处25-30万元罚款，对其主要负责人处4-5万元罚款。禁止其在4-5年内对外承包新的工程项目。</w:t>
            </w:r>
          </w:p>
        </w:tc>
      </w:tr>
      <w:tr>
        <w:tblPrEx>
          <w:tblW w:w="0" w:type="auto"/>
          <w:tblInd w:w="0" w:type="dxa"/>
          <w:tblLayout w:type="fixed"/>
          <w:tblCellMar>
            <w:top w:w="0" w:type="dxa"/>
            <w:left w:w="68" w:type="dxa"/>
            <w:bottom w:w="0" w:type="dxa"/>
            <w:right w:w="68" w:type="dxa"/>
          </w:tblCellMar>
        </w:tblPrEx>
        <w:trPr>
          <w:trHeight w:val="1078"/>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责令改正，处30万元罚款，对其主要负责人处5万元罚款。禁止其在5年内对外承包新的工程项目。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6</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未与分包单位订立专门的工程质量和安全生产管理协议，或者未在分包合同中约定各自的工程质量和安全生产管理责任，或者未对分包单位的工程质量和安全生产工作统一协调、管理。</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第二十一条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初次违反分包协议管理规定，或者未对分包单位的工程质量和安全生产工作统一协调、管理，且涉及金额不大等较轻情节的。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责令改正，处15-20万元罚款，对其主要负责人处2-3万元罚款。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责令改正后仍违反上述规定，或涉及金额较大等较重情节的。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责令改正，处20-30万元罚款，对其主要负责人处3-5万元罚款。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多次违反上述规定，且拒不改正的。</w:t>
            </w:r>
            <w:r>
              <w:rPr>
                <w:rFonts w:hAnsi="仿宋_GB2312" w:cs="仿宋_GB2312" w:hint="eastAsia"/>
                <w:color w:val="000000"/>
                <w:kern w:val="0"/>
                <w:sz w:val="24"/>
                <w:szCs w:val="24"/>
                <w:highlight w:val="none"/>
              </w:rPr>
              <w:t>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责令改正，处25-30万元罚款，对其主要负责人处4-5万元罚款。禁止其在2-3年内对外承包新的工程项目。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多次违反上述规定，且拒不改正的。造成重大工程质量问题、发生较大事故以上生产安全事故或者造成其他严重后果的。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责令改正，处30万元罚款，对其主要负责人处5万元罚款。禁止其在4-5年内对外承包新的工程项目。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val="restart"/>
            <w:tcBorders>
              <w:top w:val="single" w:sz="4" w:space="0" w:color="auto"/>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t>7</w:t>
            </w:r>
          </w:p>
        </w:tc>
        <w:tc>
          <w:tcPr>
            <w:tcW w:w="2846"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未在分包合同中明确约定分包单位不得将工程项目转包或者再分包的。</w:t>
            </w:r>
          </w:p>
        </w:tc>
        <w:tc>
          <w:tcPr>
            <w:tcW w:w="169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第二十一条</w:t>
            </w:r>
          </w:p>
        </w:tc>
        <w:tc>
          <w:tcPr>
            <w:tcW w:w="2695"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w:t>
            </w:r>
            <w:r>
              <w:rPr>
                <w:rFonts w:hAnsi="仿宋_GB2312" w:cs="仿宋_GB2312" w:hint="eastAsia"/>
                <w:color w:val="000000"/>
                <w:sz w:val="24"/>
                <w:szCs w:val="24"/>
                <w:highlight w:val="none"/>
              </w:rPr>
              <w:t>未在分包合同中明确约定分包单位不得将工程项目转包或者再分包的</w:t>
            </w:r>
            <w:r>
              <w:rPr>
                <w:rFonts w:hAnsi="仿宋_GB2312" w:cs="仿宋_GB2312" w:hint="eastAsia"/>
                <w:color w:val="000000"/>
                <w:kern w:val="0"/>
                <w:sz w:val="24"/>
                <w:szCs w:val="24"/>
                <w:highlight w:val="none"/>
              </w:rPr>
              <w:t>，且涉及金额不大等较轻情节的。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责令改正，处15-20万元罚款，对其主要负责人处2-3万元罚款。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责令改正后仍违反上述规定，或涉及金额较大等较重情节的。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责令改正，处20-30万元罚款，对其主要负责人处3-5万元罚款。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多次违反上述规定，且拒不改正的。</w:t>
            </w:r>
            <w:r>
              <w:rPr>
                <w:rFonts w:hAnsi="仿宋_GB2312" w:cs="仿宋_GB2312" w:hint="eastAsia"/>
                <w:color w:val="000000"/>
                <w:kern w:val="0"/>
                <w:sz w:val="24"/>
                <w:szCs w:val="24"/>
                <w:highlight w:val="none"/>
              </w:rPr>
              <w:t>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责令改正，处25-30万元罚款，对其主要负责人处4-5万元罚款。禁止其在2-3年内对外承包新的工程项目。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多次违反上述规定，且拒不改正的。造成重大工程质量问题、发生较大事故以上生产安全事故或者造成其他严重后果的。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责令改正，处30万元罚款，对其主要负责人处5万元罚款。禁止其在4-5年内对外承包新的工程项目。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8</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将工程项目分包给不具备国家规定的相应资质的单位，或者将工程项目的建筑施工部分分包给未依法取得安全生产许可证的境内建筑施工企业。</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初次违法分包，且涉及金额不大等较轻情节的。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责令改正，处15-20万元罚款，对其主要负责人处2-3万元罚款。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责令改正后仍违反上述规定，或涉及金额较大等较重情节的。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w:t>
            </w:r>
            <w:r>
              <w:rPr>
                <w:rFonts w:ascii="仿宋_GB2312" w:eastAsia="仿宋_GB2312" w:hAnsi="仿宋_GB2312" w:cs="仿宋_GB2312" w:hint="eastAsia"/>
                <w:b w:val="0"/>
                <w:bCs w:val="0"/>
                <w:spacing w:val="-10"/>
                <w:kern w:val="2"/>
                <w:sz w:val="24"/>
                <w:szCs w:val="24"/>
                <w:highlight w:val="none"/>
              </w:rPr>
              <w:t>令改正，处20-30万元罚款，对其主要负责人处3-5万元罚款。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多次违反上述规定，且拒不改正，但未造成重大工程质量问题、发生较大事故以上生产安全事故或者造成其他严重后果的。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责令改正，处25-30万元罚款，对其主要负责人处4-5万元罚款。禁止其在2-3年内对外承包新的工程项目。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多次违反上述规定，且拒不改正，造成重大工程质量问题、发生较大事故以上生产安全事故或者造成其他严重后果的。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责令改正，处30万元罚款，对其主要负责人处5万元罚款。禁止其在4-5年内对外承包新的工程项目。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val="restart"/>
            <w:tcBorders>
              <w:top w:val="single" w:sz="4" w:space="0" w:color="auto"/>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t>9</w:t>
            </w:r>
          </w:p>
        </w:tc>
        <w:tc>
          <w:tcPr>
            <w:tcW w:w="2846"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未在分包合同中明确约定分包单位不得将工程项目转包或者再分包的。</w:t>
            </w:r>
          </w:p>
        </w:tc>
        <w:tc>
          <w:tcPr>
            <w:tcW w:w="1694"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《对外承包工程管理条例》</w:t>
            </w:r>
            <w:r>
              <w:rPr>
                <w:rFonts w:hAnsi="仿宋_GB2312" w:cs="仿宋_GB2312" w:hint="eastAsia"/>
                <w:smallCaps/>
                <w:color w:val="000000"/>
                <w:sz w:val="24"/>
                <w:szCs w:val="24"/>
                <w:highlight w:val="none"/>
              </w:rPr>
              <w:t>第二十一条</w:t>
            </w:r>
          </w:p>
        </w:tc>
        <w:tc>
          <w:tcPr>
            <w:tcW w:w="2695"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w:t>
            </w:r>
            <w:r>
              <w:rPr>
                <w:rFonts w:hAnsi="仿宋_GB2312" w:cs="仿宋_GB2312" w:hint="eastAsia"/>
                <w:color w:val="000000"/>
                <w:sz w:val="24"/>
                <w:szCs w:val="24"/>
                <w:highlight w:val="none"/>
              </w:rPr>
              <w:t>未在分包合同中明确约定不得转包或再分包</w:t>
            </w:r>
            <w:r>
              <w:rPr>
                <w:rFonts w:hAnsi="仿宋_GB2312" w:cs="仿宋_GB2312" w:hint="eastAsia"/>
                <w:color w:val="000000"/>
                <w:kern w:val="0"/>
                <w:sz w:val="24"/>
                <w:szCs w:val="24"/>
                <w:highlight w:val="none"/>
              </w:rPr>
              <w:t>，且涉及金额不大等较轻情节的。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责令改正，处15-20万元罚款，对其主要负责人处2-3万元罚款。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责令改正后仍违反上述规定，或涉及金额较大等较重情节的。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责令改正，处20-30万元罚款，对其主要负责人处3-5万元罚款。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pacing w:val="-6"/>
                <w:sz w:val="24"/>
                <w:szCs w:val="24"/>
                <w:highlight w:val="none"/>
              </w:rPr>
            </w:pPr>
            <w:r>
              <w:rPr>
                <w:rFonts w:hAnsi="仿宋_GB2312" w:cs="仿宋_GB2312" w:hint="eastAsia"/>
                <w:color w:val="000000"/>
                <w:spacing w:val="-6"/>
                <w:sz w:val="24"/>
                <w:szCs w:val="24"/>
                <w:highlight w:val="none"/>
              </w:rPr>
              <w:t>多次未在分包合同中明确约定不得转包或再分包，且拒不改正，但未造成重大工程质量问题、发生较大事故以上生产安全事故或者造成其他严重后果的。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责令改正，处25-30万元罚款，对其主要负责人处4-5万元罚款。禁止其在2-3年内对外承包新的工程项目。</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pacing w:val="-6"/>
                <w:sz w:val="24"/>
                <w:szCs w:val="24"/>
                <w:highlight w:val="none"/>
              </w:rPr>
            </w:pPr>
            <w:r>
              <w:rPr>
                <w:rFonts w:hAnsi="仿宋_GB2312" w:cs="仿宋_GB2312" w:hint="eastAsia"/>
                <w:color w:val="000000"/>
                <w:spacing w:val="-6"/>
                <w:sz w:val="24"/>
                <w:szCs w:val="24"/>
                <w:highlight w:val="none"/>
              </w:rPr>
              <w:t>多次未在分包合同中明确约定不得转包或再分包，且拒不改正，造成重大工程质量问题、发生较大事故以上生产安全事故或者造成其他严重后果的。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责令改正，处30万元罚款，对其主要负责人处5万元罚款。禁止其在4-5年内对外承包新的工程项目。</w:t>
            </w:r>
          </w:p>
        </w:tc>
      </w:tr>
      <w:tr>
        <w:tblPrEx>
          <w:tblW w:w="0" w:type="auto"/>
          <w:tblInd w:w="0" w:type="dxa"/>
          <w:tblLayout w:type="fixed"/>
          <w:tblCellMar>
            <w:top w:w="0" w:type="dxa"/>
            <w:left w:w="68" w:type="dxa"/>
            <w:bottom w:w="0" w:type="dxa"/>
            <w:right w:w="68" w:type="dxa"/>
          </w:tblCellMar>
        </w:tblPrEx>
        <w:trPr>
          <w:trHeight w:val="1300"/>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10</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1、与境外工程项目发包人订立合同后，未及时向中国驻该工程项目所在国使馆（领馆）报告的；</w:t>
            </w:r>
            <w:r>
              <w:rPr>
                <w:rFonts w:ascii="仿宋_GB2312" w:eastAsia="仿宋_GB2312" w:hAnsi="仿宋_GB2312" w:cs="仿宋_GB2312" w:hint="eastAsia"/>
                <w:b w:val="0"/>
                <w:bCs w:val="0"/>
                <w:kern w:val="2"/>
                <w:sz w:val="24"/>
                <w:szCs w:val="24"/>
                <w:highlight w:val="none"/>
              </w:rPr>
              <w:br/>
            </w:r>
            <w:r>
              <w:rPr>
                <w:rFonts w:ascii="仿宋_GB2312" w:eastAsia="仿宋_GB2312" w:hAnsi="仿宋_GB2312" w:cs="仿宋_GB2312" w:hint="eastAsia"/>
                <w:b w:val="0"/>
                <w:bCs w:val="0"/>
                <w:kern w:val="2"/>
                <w:sz w:val="24"/>
                <w:szCs w:val="24"/>
                <w:highlight w:val="none"/>
              </w:rPr>
              <w:t>2、在境外发生突发事件，未立即向中国驻该工程项目所在国使馆（领馆）和国内有关主管部门报告的；</w:t>
            </w:r>
            <w:r>
              <w:rPr>
                <w:rFonts w:ascii="仿宋_GB2312" w:eastAsia="仿宋_GB2312" w:hAnsi="仿宋_GB2312" w:cs="仿宋_GB2312" w:hint="eastAsia"/>
                <w:b w:val="0"/>
                <w:bCs w:val="0"/>
                <w:kern w:val="2"/>
                <w:sz w:val="24"/>
                <w:szCs w:val="24"/>
                <w:highlight w:val="none"/>
              </w:rPr>
              <w:br/>
            </w:r>
            <w:r>
              <w:rPr>
                <w:rFonts w:ascii="仿宋_GB2312" w:eastAsia="仿宋_GB2312" w:hAnsi="仿宋_GB2312" w:cs="仿宋_GB2312" w:hint="eastAsia"/>
                <w:b w:val="0"/>
                <w:bCs w:val="0"/>
                <w:kern w:val="2"/>
                <w:sz w:val="24"/>
                <w:szCs w:val="24"/>
                <w:highlight w:val="none"/>
              </w:rPr>
              <w:t>3、未定期向商务主管部门报告其开展对外承包工程的情况，或者未按照规定向有关部门报送业务统计资料的。</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第二十二条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对外承包工程的单位有下列情形之一的，由商务主管部门责令改正，处2万元以上5万元以下的罚款；拒不改正的，对其主要负责人处5000元以上1万元以下的罚款。</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初次违反报告制度，且涉案金额不大等较轻情节的。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责令改正，处2-3万罚款。</w:t>
            </w:r>
          </w:p>
        </w:tc>
      </w:tr>
      <w:tr>
        <w:tblPrEx>
          <w:tblW w:w="0" w:type="auto"/>
          <w:tblInd w:w="0" w:type="dxa"/>
          <w:tblLayout w:type="fixed"/>
          <w:tblCellMar>
            <w:top w:w="0" w:type="dxa"/>
            <w:left w:w="68" w:type="dxa"/>
            <w:bottom w:w="0" w:type="dxa"/>
            <w:right w:w="68" w:type="dxa"/>
          </w:tblCellMar>
        </w:tblPrEx>
        <w:trPr>
          <w:trHeight w:val="1300"/>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2次</w:t>
            </w:r>
            <w:r>
              <w:rPr>
                <w:rFonts w:hAnsi="仿宋_GB2312" w:cs="仿宋_GB2312" w:hint="eastAsia"/>
                <w:color w:val="000000"/>
                <w:kern w:val="0"/>
                <w:sz w:val="24"/>
                <w:szCs w:val="24"/>
                <w:highlight w:val="none"/>
              </w:rPr>
              <w:t>违反报告制度，或涉案金额较大等较重情节的。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责令改正，处3-5万罚款。</w:t>
            </w:r>
          </w:p>
        </w:tc>
      </w:tr>
      <w:tr>
        <w:tblPrEx>
          <w:tblW w:w="0" w:type="auto"/>
          <w:tblInd w:w="0" w:type="dxa"/>
          <w:tblLayout w:type="fixed"/>
          <w:tblCellMar>
            <w:top w:w="0" w:type="dxa"/>
            <w:left w:w="68" w:type="dxa"/>
            <w:bottom w:w="0" w:type="dxa"/>
            <w:right w:w="68" w:type="dxa"/>
          </w:tblCellMar>
        </w:tblPrEx>
        <w:trPr>
          <w:trHeight w:val="1300"/>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拒不改正的。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对其主要负责人处5000元以上1万元以下的罚款。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11</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通过未依法取得许可或者有重大违法行为的中介机构招用外派人员。</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第二十三条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初次违反招用规定，且涉及人数未超过5人的。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10"/>
                <w:kern w:val="2"/>
                <w:sz w:val="24"/>
                <w:szCs w:val="24"/>
                <w:highlight w:val="none"/>
              </w:rPr>
            </w:pPr>
            <w:r>
              <w:rPr>
                <w:rFonts w:ascii="仿宋_GB2312" w:eastAsia="仿宋_GB2312" w:hAnsi="仿宋_GB2312" w:cs="仿宋_GB2312" w:hint="eastAsia"/>
                <w:b w:val="0"/>
                <w:bCs w:val="0"/>
                <w:spacing w:val="-10"/>
                <w:kern w:val="2"/>
                <w:sz w:val="24"/>
                <w:szCs w:val="24"/>
                <w:highlight w:val="none"/>
              </w:rPr>
              <w:t>责令在1个月内改正，处5-7万元罚款，并对其主要负责人处5000-1万元罚款。</w:t>
            </w:r>
          </w:p>
        </w:tc>
      </w:tr>
      <w:tr>
        <w:tblPrEx>
          <w:tblW w:w="0" w:type="auto"/>
          <w:tblInd w:w="0" w:type="dxa"/>
          <w:tblLayout w:type="fixed"/>
          <w:tblCellMar>
            <w:top w:w="0" w:type="dxa"/>
            <w:left w:w="68" w:type="dxa"/>
            <w:bottom w:w="0" w:type="dxa"/>
            <w:right w:w="68" w:type="dxa"/>
          </w:tblCellMar>
        </w:tblPrEx>
        <w:trPr>
          <w:trHeight w:val="397"/>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涉及人数5人以上的。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w:t>
            </w:r>
            <w:r>
              <w:rPr>
                <w:rFonts w:ascii="仿宋_GB2312" w:eastAsia="仿宋_GB2312" w:hAnsi="仿宋_GB2312" w:cs="仿宋_GB2312" w:hint="eastAsia"/>
                <w:b w:val="0"/>
                <w:bCs w:val="0"/>
                <w:spacing w:val="-10"/>
                <w:kern w:val="2"/>
                <w:sz w:val="24"/>
                <w:szCs w:val="24"/>
                <w:highlight w:val="none"/>
              </w:rPr>
              <w:t>令在1个月内改正，处7-10万元罚款，对其主要负责人处7000-1万元罚款。</w:t>
            </w:r>
          </w:p>
        </w:tc>
      </w:tr>
      <w:tr>
        <w:tblPrEx>
          <w:tblW w:w="0" w:type="auto"/>
          <w:tblInd w:w="0" w:type="dxa"/>
          <w:tblLayout w:type="fixed"/>
          <w:tblCellMar>
            <w:top w:w="0" w:type="dxa"/>
            <w:left w:w="68" w:type="dxa"/>
            <w:bottom w:w="0" w:type="dxa"/>
            <w:right w:w="68" w:type="dxa"/>
          </w:tblCellMar>
        </w:tblPrEx>
        <w:trPr>
          <w:trHeight w:val="1568"/>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多次违反招用规定，或逾期拒不改正的。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处10万元罚款，对其主要负责人处1万元罚款。禁止其在1年以上3年以下的期限内对外承包新的工程项目。</w:t>
            </w:r>
          </w:p>
        </w:tc>
      </w:tr>
      <w:tr>
        <w:tblPrEx>
          <w:tblW w:w="0" w:type="auto"/>
          <w:tblInd w:w="0" w:type="dxa"/>
          <w:tblLayout w:type="fixed"/>
          <w:tblCellMar>
            <w:top w:w="0" w:type="dxa"/>
            <w:left w:w="68" w:type="dxa"/>
            <w:bottom w:w="0" w:type="dxa"/>
            <w:right w:w="68" w:type="dxa"/>
          </w:tblCellMar>
        </w:tblPrEx>
        <w:trPr>
          <w:trHeight w:val="1400"/>
        </w:trPr>
        <w:tc>
          <w:tcPr>
            <w:tcW w:w="53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12</w:t>
            </w:r>
          </w:p>
        </w:tc>
        <w:tc>
          <w:tcPr>
            <w:tcW w:w="284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sz w:val="24"/>
                <w:szCs w:val="24"/>
                <w:highlight w:val="none"/>
              </w:rPr>
              <w:t>未按规定为外派人员购买境外人身意外伤害保险。</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第二十三条</w:t>
            </w:r>
          </w:p>
        </w:tc>
        <w:tc>
          <w:tcPr>
            <w:tcW w:w="2695"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由省级商务主管部门责令限期改正，处5万元以上10万元以下的罚款，对其主要负责人处5000元以上1万元以下的罚款；逾期不改正的，商务主管部门可以禁止其在1年以上3年以下的期限内对外承包新的工程项目。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初次未按规定为外派人员购买境外人身意外伤害保险，且涉案金额不大等较轻情节的。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6"/>
                <w:kern w:val="2"/>
                <w:sz w:val="24"/>
                <w:szCs w:val="24"/>
                <w:highlight w:val="none"/>
              </w:rPr>
            </w:pPr>
            <w:r>
              <w:rPr>
                <w:rFonts w:ascii="仿宋_GB2312" w:eastAsia="仿宋_GB2312" w:hAnsi="仿宋_GB2312" w:cs="仿宋_GB2312" w:hint="eastAsia"/>
                <w:b w:val="0"/>
                <w:bCs w:val="0"/>
                <w:spacing w:val="-6"/>
                <w:kern w:val="2"/>
                <w:sz w:val="24"/>
                <w:szCs w:val="24"/>
                <w:highlight w:val="none"/>
              </w:rPr>
              <w:t>责令在1个月内改正，处5-7万元罚款，对其主要负责人处5000-7000元罚款。</w:t>
            </w:r>
          </w:p>
        </w:tc>
      </w:tr>
      <w:tr>
        <w:tblPrEx>
          <w:tblW w:w="0" w:type="auto"/>
          <w:tblInd w:w="0" w:type="dxa"/>
          <w:tblLayout w:type="fixed"/>
          <w:tblCellMar>
            <w:top w:w="0" w:type="dxa"/>
            <w:left w:w="68" w:type="dxa"/>
            <w:bottom w:w="0" w:type="dxa"/>
            <w:right w:w="68" w:type="dxa"/>
          </w:tblCellMar>
        </w:tblPrEx>
        <w:trPr>
          <w:trHeight w:val="1400"/>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涉及人数多于5人或金额较多等较重情节的。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6"/>
                <w:kern w:val="2"/>
                <w:sz w:val="24"/>
                <w:szCs w:val="24"/>
                <w:highlight w:val="none"/>
              </w:rPr>
            </w:pPr>
            <w:r>
              <w:rPr>
                <w:rFonts w:ascii="仿宋_GB2312" w:eastAsia="仿宋_GB2312" w:hAnsi="仿宋_GB2312" w:cs="仿宋_GB2312" w:hint="eastAsia"/>
                <w:b w:val="0"/>
                <w:bCs w:val="0"/>
                <w:spacing w:val="-6"/>
                <w:kern w:val="2"/>
                <w:sz w:val="24"/>
                <w:szCs w:val="24"/>
                <w:highlight w:val="none"/>
              </w:rPr>
              <w:t>责令在1个月内改正，处7-10万元罚款，对其主要负责人处7000-1万元罚款。</w:t>
            </w:r>
          </w:p>
        </w:tc>
      </w:tr>
      <w:tr>
        <w:tblPrEx>
          <w:tblW w:w="0" w:type="auto"/>
          <w:tblInd w:w="0" w:type="dxa"/>
          <w:tblLayout w:type="fixed"/>
          <w:tblCellMar>
            <w:top w:w="0" w:type="dxa"/>
            <w:left w:w="68" w:type="dxa"/>
            <w:bottom w:w="0" w:type="dxa"/>
            <w:right w:w="68" w:type="dxa"/>
          </w:tblCellMar>
        </w:tblPrEx>
        <w:trPr>
          <w:trHeight w:val="1400"/>
        </w:trPr>
        <w:tc>
          <w:tcPr>
            <w:tcW w:w="53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逾期拒不改正的。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处10万元罚款，对其主要负责人处1万元罚款。禁止其在1年以上3年以下的期限内对外承包新的工程项目。</w:t>
            </w:r>
          </w:p>
        </w:tc>
      </w:tr>
      <w:tr>
        <w:tblPrEx>
          <w:tblW w:w="0" w:type="auto"/>
          <w:tblInd w:w="0" w:type="dxa"/>
          <w:tblLayout w:type="fixed"/>
          <w:tblCellMar>
            <w:top w:w="0" w:type="dxa"/>
            <w:left w:w="68" w:type="dxa"/>
            <w:bottom w:w="0" w:type="dxa"/>
            <w:right w:w="68" w:type="dxa"/>
          </w:tblCellMar>
        </w:tblPrEx>
        <w:trPr>
          <w:trHeight w:val="947"/>
        </w:trPr>
        <w:tc>
          <w:tcPr>
            <w:tcW w:w="534" w:type="dxa"/>
            <w:vMerge w:val="restart"/>
            <w:tcBorders>
              <w:top w:val="single" w:sz="4" w:space="0" w:color="auto"/>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t>13</w:t>
            </w:r>
          </w:p>
        </w:tc>
        <w:tc>
          <w:tcPr>
            <w:tcW w:w="2846"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未按照规定存缴备用金的。</w:t>
            </w:r>
          </w:p>
        </w:tc>
        <w:tc>
          <w:tcPr>
            <w:tcW w:w="169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《对外承包工程管理条例》</w:t>
            </w:r>
            <w:r>
              <w:rPr>
                <w:rFonts w:ascii="仿宋_GB2312" w:eastAsia="仿宋_GB2312" w:hAnsi="仿宋_GB2312" w:cs="仿宋_GB2312" w:hint="eastAsia"/>
                <w:b w:val="0"/>
                <w:bCs w:val="0"/>
                <w:smallCaps/>
                <w:kern w:val="2"/>
                <w:sz w:val="24"/>
                <w:szCs w:val="24"/>
                <w:highlight w:val="none"/>
              </w:rPr>
              <w:t>第二十三条</w:t>
            </w:r>
          </w:p>
        </w:tc>
        <w:tc>
          <w:tcPr>
            <w:tcW w:w="2695"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由省级商务主管部门责令限期改正，处5万元以上10万元以下的罚款，对其主要负责人处5000元以上1万元以下的罚款；逾期不改正的，商务主管部门可以禁止其在1年以上3年以下的期限内对外承包新的工程项目。</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初次</w:t>
            </w:r>
            <w:r>
              <w:rPr>
                <w:rFonts w:hAnsi="仿宋_GB2312" w:cs="仿宋_GB2312" w:hint="eastAsia"/>
                <w:color w:val="000000"/>
                <w:kern w:val="0"/>
                <w:sz w:val="24"/>
                <w:szCs w:val="24"/>
                <w:highlight w:val="none"/>
              </w:rPr>
              <w:t>未按规定缴存备用金或在使用备用金后未按规定补足备用金。</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责令在1个月内改正。</w:t>
            </w:r>
          </w:p>
        </w:tc>
      </w:tr>
      <w:tr>
        <w:tblPrEx>
          <w:tblW w:w="0" w:type="auto"/>
          <w:tblInd w:w="0" w:type="dxa"/>
          <w:tblLayout w:type="fixed"/>
          <w:tblCellMar>
            <w:top w:w="0" w:type="dxa"/>
            <w:left w:w="68" w:type="dxa"/>
            <w:bottom w:w="0" w:type="dxa"/>
            <w:right w:w="68" w:type="dxa"/>
          </w:tblCellMar>
        </w:tblPrEx>
        <w:trPr>
          <w:trHeight w:val="1250"/>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经多次通知后仍不缴存或补足备用金的，但未发生劳务纠纷投诉等情节的。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w:t>
            </w:r>
            <w:r>
              <w:rPr>
                <w:rFonts w:ascii="仿宋_GB2312" w:eastAsia="仿宋_GB2312" w:hAnsi="仿宋_GB2312" w:cs="仿宋_GB2312" w:hint="eastAsia"/>
                <w:b w:val="0"/>
                <w:bCs w:val="0"/>
                <w:spacing w:val="-6"/>
                <w:kern w:val="2"/>
                <w:sz w:val="24"/>
                <w:szCs w:val="24"/>
                <w:highlight w:val="none"/>
              </w:rPr>
              <w:t>令在1个月内改正，处7-10万元罚款，对其主要负责人处700</w:t>
            </w:r>
            <w:r>
              <w:rPr>
                <w:rFonts w:ascii="仿宋_GB2312" w:eastAsia="仿宋_GB2312" w:hAnsi="仿宋_GB2312" w:cs="仿宋_GB2312" w:hint="eastAsia"/>
                <w:b w:val="0"/>
                <w:bCs w:val="0"/>
                <w:kern w:val="2"/>
                <w:sz w:val="24"/>
                <w:szCs w:val="24"/>
                <w:highlight w:val="none"/>
              </w:rPr>
              <w:t>0-1万元罚款。</w:t>
            </w:r>
          </w:p>
        </w:tc>
      </w:tr>
      <w:tr>
        <w:tblPrEx>
          <w:tblW w:w="0" w:type="auto"/>
          <w:tblInd w:w="0" w:type="dxa"/>
          <w:tblLayout w:type="fixed"/>
          <w:tblCellMar>
            <w:top w:w="0" w:type="dxa"/>
            <w:left w:w="68" w:type="dxa"/>
            <w:bottom w:w="0" w:type="dxa"/>
            <w:right w:w="68" w:type="dxa"/>
          </w:tblCellMar>
        </w:tblPrEx>
        <w:trPr>
          <w:trHeight w:val="1750"/>
        </w:trPr>
        <w:tc>
          <w:tcPr>
            <w:tcW w:w="534" w:type="dxa"/>
            <w:vMerge/>
            <w:tcBorders>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1694"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经多次通知后仍不缴存或补足备用金的，且多次发生劳务纠纷投诉等较重情节。</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处10万元罚款，对其主要负责人处1万元罚款。禁止其在1年以上3年以下的期限内对外承包新的工程项目。</w:t>
            </w:r>
          </w:p>
        </w:tc>
      </w:tr>
      <w:tr>
        <w:tblPrEx>
          <w:tblW w:w="0" w:type="auto"/>
          <w:tblInd w:w="0" w:type="dxa"/>
          <w:tblLayout w:type="fixed"/>
          <w:tblCellMar>
            <w:top w:w="0" w:type="dxa"/>
            <w:left w:w="68" w:type="dxa"/>
            <w:bottom w:w="0" w:type="dxa"/>
            <w:right w:w="68" w:type="dxa"/>
          </w:tblCellMar>
        </w:tblPrEx>
        <w:trPr>
          <w:trHeight w:val="1400"/>
        </w:trPr>
        <w:tc>
          <w:tcPr>
            <w:tcW w:w="534" w:type="dxa"/>
            <w:vMerge w:val="restart"/>
            <w:tcBorders>
              <w:top w:val="single" w:sz="4" w:space="0" w:color="auto"/>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t>14</w:t>
            </w:r>
          </w:p>
        </w:tc>
        <w:tc>
          <w:tcPr>
            <w:tcW w:w="2846"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kern w:val="0"/>
                <w:sz w:val="24"/>
                <w:szCs w:val="24"/>
                <w:highlight w:val="none"/>
              </w:rPr>
              <w:t>未取得国务院商务主管部门的许可，擅自从事对外承包工程外派人员中介服务的。</w:t>
            </w:r>
          </w:p>
        </w:tc>
        <w:tc>
          <w:tcPr>
            <w:tcW w:w="1694"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《对外承包工程管理条例》</w:t>
            </w:r>
            <w:r>
              <w:rPr>
                <w:rFonts w:hAnsi="仿宋_GB2312" w:cs="仿宋_GB2312" w:hint="eastAsia"/>
                <w:smallCaps/>
                <w:color w:val="000000"/>
                <w:sz w:val="24"/>
                <w:szCs w:val="24"/>
                <w:highlight w:val="none"/>
              </w:rPr>
              <w:t>第二十三条</w:t>
            </w:r>
          </w:p>
        </w:tc>
        <w:tc>
          <w:tcPr>
            <w:tcW w:w="2695" w:type="dxa"/>
            <w:vMerge w:val="restart"/>
            <w:tcBorders>
              <w:top w:val="single" w:sz="4" w:space="0" w:color="auto"/>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由国务院商务主管部门责令改正，处10万元以上20万元以下的罚款；有违法所得的，没收违法所得；对其主要负责人处5万元以上10万元以下的罚款。</w:t>
            </w: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初次违反规定，</w:t>
            </w:r>
            <w:r>
              <w:rPr>
                <w:rFonts w:hAnsi="仿宋_GB2312" w:cs="仿宋_GB2312" w:hint="eastAsia"/>
                <w:color w:val="000000"/>
                <w:kern w:val="0"/>
                <w:sz w:val="24"/>
                <w:szCs w:val="24"/>
                <w:highlight w:val="none"/>
              </w:rPr>
              <w:t>且涉及人数未超过5人的。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责令改正，处10-15万元罚款；有违法所得的，没收违法所得。</w:t>
            </w:r>
          </w:p>
        </w:tc>
      </w:tr>
      <w:tr>
        <w:tblPrEx>
          <w:tblW w:w="0" w:type="auto"/>
          <w:tblInd w:w="0" w:type="dxa"/>
          <w:tblLayout w:type="fixed"/>
          <w:tblCellMar>
            <w:top w:w="0" w:type="dxa"/>
            <w:left w:w="68" w:type="dxa"/>
            <w:bottom w:w="0" w:type="dxa"/>
            <w:right w:w="68" w:type="dxa"/>
          </w:tblCellMar>
        </w:tblPrEx>
        <w:trPr>
          <w:trHeight w:val="1400"/>
        </w:trPr>
        <w:tc>
          <w:tcPr>
            <w:tcW w:w="534" w:type="dxa"/>
            <w:vMerge/>
            <w:tcBorders>
              <w:left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1694"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涉及人数5人以上的。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责令改正，处15-18万元罚款；有违法所得的，没收违法所得。对其主要负责人处5-8万元罚款。</w:t>
            </w:r>
          </w:p>
        </w:tc>
      </w:tr>
      <w:tr>
        <w:tblPrEx>
          <w:tblW w:w="0" w:type="auto"/>
          <w:tblInd w:w="0" w:type="dxa"/>
          <w:tblLayout w:type="fixed"/>
          <w:tblCellMar>
            <w:top w:w="0" w:type="dxa"/>
            <w:left w:w="68" w:type="dxa"/>
            <w:bottom w:w="0" w:type="dxa"/>
            <w:right w:w="68" w:type="dxa"/>
          </w:tblCellMar>
        </w:tblPrEx>
        <w:trPr>
          <w:trHeight w:val="1400"/>
        </w:trPr>
        <w:tc>
          <w:tcPr>
            <w:tcW w:w="534" w:type="dxa"/>
            <w:vMerge/>
            <w:tcBorders>
              <w:left w:val="single" w:sz="4" w:space="0" w:color="auto"/>
              <w:bottom w:val="single" w:sz="4" w:space="0" w:color="auto"/>
              <w:right w:val="single" w:sz="4" w:space="0" w:color="auto"/>
            </w:tcBorders>
            <w:vAlign w:val="center"/>
          </w:tcPr>
          <w:p>
            <w:pPr>
              <w:widowControl/>
              <w:spacing w:line="280" w:lineRule="exact"/>
              <w:jc w:val="center"/>
              <w:rPr>
                <w:rFonts w:hAnsi="仿宋_GB2312" w:cs="仿宋_GB2312" w:hint="eastAsia"/>
                <w:color w:val="000000"/>
                <w:sz w:val="24"/>
                <w:szCs w:val="24"/>
                <w:highlight w:val="none"/>
              </w:rPr>
            </w:pPr>
          </w:p>
        </w:tc>
        <w:tc>
          <w:tcPr>
            <w:tcW w:w="2846"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1694"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sz w:val="24"/>
                <w:szCs w:val="24"/>
                <w:highlight w:val="none"/>
              </w:rPr>
            </w:pPr>
          </w:p>
        </w:tc>
        <w:tc>
          <w:tcPr>
            <w:tcW w:w="2695" w:type="dxa"/>
            <w:vMerge/>
            <w:tcBorders>
              <w:left w:val="single" w:sz="4" w:space="0" w:color="auto"/>
              <w:bottom w:val="single" w:sz="4" w:space="0" w:color="auto"/>
              <w:right w:val="single" w:sz="4" w:space="0" w:color="auto"/>
            </w:tcBorders>
            <w:vAlign w:val="center"/>
          </w:tcPr>
          <w:p>
            <w:pPr>
              <w:widowControl/>
              <w:spacing w:line="280" w:lineRule="exact"/>
              <w:rPr>
                <w:rFonts w:hAnsi="仿宋_GB2312" w:cs="仿宋_GB2312" w:hint="eastAsia"/>
                <w:color w:val="000000"/>
                <w:kern w:val="0"/>
                <w:sz w:val="24"/>
                <w:szCs w:val="24"/>
                <w:highlight w:val="none"/>
              </w:rPr>
            </w:pPr>
          </w:p>
        </w:tc>
        <w:tc>
          <w:tcPr>
            <w:tcW w:w="3425"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sz w:val="24"/>
                <w:szCs w:val="24"/>
                <w:highlight w:val="none"/>
              </w:rPr>
              <w:t>多次违反招用规定，或逾期拒不改正的。</w:t>
            </w:r>
          </w:p>
        </w:tc>
        <w:tc>
          <w:tcPr>
            <w:tcW w:w="262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责令改正，处18-20万元罚款；有违法所得的，没收违法所得。对其主要负责人处8-10万元罚款。</w:t>
            </w:r>
          </w:p>
        </w:tc>
      </w:tr>
    </w:tbl>
    <w:p>
      <w:pPr>
        <w:spacing w:line="280" w:lineRule="exact"/>
        <w:rPr>
          <w:rFonts w:hAnsi="仿宋_GB2312" w:cs="仿宋_GB2312"/>
          <w:color w:val="000000"/>
          <w:sz w:val="24"/>
          <w:szCs w:val="24"/>
          <w:highlight w:val="none"/>
        </w:rPr>
      </w:pPr>
    </w:p>
    <w:p>
      <w:pPr>
        <w:spacing w:line="560" w:lineRule="exact"/>
        <w:jc w:val="center"/>
        <w:rPr>
          <w:rFonts w:ascii="黑体" w:eastAsia="黑体" w:hAnsi="黑体" w:cs="仿宋_GB2312"/>
          <w:color w:val="000000"/>
          <w:sz w:val="28"/>
          <w:szCs w:val="28"/>
          <w:highlight w:val="none"/>
        </w:rPr>
      </w:pPr>
      <w:r>
        <w:rPr>
          <w:rFonts w:hAnsi="仿宋_GB2312" w:cs="仿宋_GB2312" w:hint="eastAsia"/>
          <w:color w:val="000000"/>
          <w:sz w:val="24"/>
          <w:szCs w:val="24"/>
          <w:highlight w:val="none"/>
        </w:rPr>
        <w:br w:type="page"/>
      </w:r>
      <w:bookmarkStart w:id="28" w:name="_Toc20924"/>
      <w:bookmarkStart w:id="29" w:name="_Toc17738"/>
      <w:r>
        <w:rPr>
          <w:rFonts w:ascii="黑体" w:eastAsia="黑体" w:hAnsi="黑体" w:cs="仿宋_GB2312" w:hint="eastAsia"/>
          <w:color w:val="000000"/>
          <w:sz w:val="28"/>
          <w:szCs w:val="28"/>
          <w:highlight w:val="none"/>
        </w:rPr>
        <w:t>十三、《外商投资信息报告办法》行政处罚裁量参照实施标准</w:t>
      </w:r>
    </w:p>
    <w:tbl>
      <w:tblPr>
        <w:tblStyle w:val="TableNormal"/>
        <w:tblW w:w="0" w:type="auto"/>
        <w:jc w:val="center"/>
        <w:tblLayout w:type="fixed"/>
        <w:tblCellMar>
          <w:top w:w="0" w:type="dxa"/>
          <w:left w:w="74" w:type="dxa"/>
          <w:bottom w:w="0" w:type="dxa"/>
          <w:right w:w="74" w:type="dxa"/>
        </w:tblCellMar>
      </w:tblPr>
      <w:tblGrid>
        <w:gridCol w:w="497"/>
        <w:gridCol w:w="2745"/>
        <w:gridCol w:w="1316"/>
        <w:gridCol w:w="1704"/>
        <w:gridCol w:w="4602"/>
        <w:gridCol w:w="2977"/>
      </w:tblGrid>
      <w:tr>
        <w:tblPrEx>
          <w:tblW w:w="0" w:type="auto"/>
          <w:jc w:val="center"/>
          <w:tblLayout w:type="fixed"/>
          <w:tblCellMar>
            <w:top w:w="0" w:type="dxa"/>
            <w:left w:w="74" w:type="dxa"/>
            <w:bottom w:w="0" w:type="dxa"/>
            <w:right w:w="74" w:type="dxa"/>
          </w:tblCellMar>
        </w:tblPrEx>
        <w:trPr>
          <w:trHeight w:val="397"/>
          <w:jc w:val="center"/>
        </w:trPr>
        <w:tc>
          <w:tcPr>
            <w:tcW w:w="49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274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31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170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60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jc w:val="center"/>
          <w:tblLayout w:type="fixed"/>
          <w:tblCellMar>
            <w:top w:w="0" w:type="dxa"/>
            <w:left w:w="74" w:type="dxa"/>
            <w:bottom w:w="0" w:type="dxa"/>
            <w:right w:w="74" w:type="dxa"/>
          </w:tblCellMar>
        </w:tblPrEx>
        <w:trPr>
          <w:trHeight w:val="967"/>
          <w:jc w:val="center"/>
        </w:trPr>
        <w:tc>
          <w:tcPr>
            <w:tcW w:w="497"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2745"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外商投资者或者外商投资企业未报、错报、漏报有关投资信息</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《外商投资信息报告办法》（商务部 国家市场监管总局2019第2号令）第二十五条</w:t>
            </w:r>
          </w:p>
        </w:tc>
        <w:tc>
          <w:tcPr>
            <w:tcW w:w="1704"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商务主管部门应责令其于20个工作日内改正；逾期不改正，处十万元以上三十万元以下罚款；逾期不改正且存在以下三种情形的（详见适用情形），处三十万元以上五十万元以下罚款。</w:t>
            </w:r>
          </w:p>
        </w:tc>
        <w:tc>
          <w:tcPr>
            <w:tcW w:w="4602"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逾期不改正</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处十万元以上三十万元一下罚款</w:t>
            </w:r>
          </w:p>
        </w:tc>
      </w:tr>
      <w:tr>
        <w:tblPrEx>
          <w:tblW w:w="0" w:type="auto"/>
          <w:jc w:val="center"/>
          <w:tblLayout w:type="fixed"/>
          <w:tblCellMar>
            <w:top w:w="0" w:type="dxa"/>
            <w:left w:w="74" w:type="dxa"/>
            <w:bottom w:w="0" w:type="dxa"/>
            <w:right w:w="74" w:type="dxa"/>
          </w:tblCellMar>
        </w:tblPrEx>
        <w:trPr>
          <w:trHeight w:val="3682"/>
          <w:jc w:val="center"/>
        </w:trPr>
        <w:tc>
          <w:tcPr>
            <w:tcW w:w="497" w:type="dxa"/>
            <w:vMerge/>
            <w:tcBorders>
              <w:left w:val="single" w:sz="4" w:space="0" w:color="auto"/>
              <w:bottom w:val="single" w:sz="4" w:space="0" w:color="auto"/>
              <w:right w:val="single" w:sz="4" w:space="0" w:color="auto"/>
            </w:tcBorders>
            <w:vAlign w:val="center"/>
          </w:tcPr>
          <w:p>
            <w:pPr>
              <w:spacing w:line="280" w:lineRule="exact"/>
              <w:jc w:val="center"/>
              <w:rPr>
                <w:rFonts w:hAnsi="仿宋_GB2312" w:cs="仿宋_GB2312"/>
                <w:color w:val="000000"/>
                <w:kern w:val="0"/>
                <w:sz w:val="24"/>
                <w:szCs w:val="24"/>
                <w:highlight w:val="none"/>
              </w:rPr>
            </w:pPr>
          </w:p>
        </w:tc>
        <w:tc>
          <w:tcPr>
            <w:tcW w:w="274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316"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04"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60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逾期不改正且存在以下情形的：</w:t>
            </w:r>
            <w:r>
              <w:rPr>
                <w:rFonts w:hAnsi="仿宋_GB2312" w:cs="仿宋_GB2312" w:hint="eastAsia"/>
                <w:color w:val="000000"/>
                <w:kern w:val="0"/>
                <w:sz w:val="24"/>
                <w:szCs w:val="24"/>
                <w:highlight w:val="none"/>
              </w:rPr>
              <w:br/>
            </w:r>
            <w:r>
              <w:rPr>
                <w:rFonts w:hAnsi="仿宋_GB2312" w:cs="仿宋_GB2312" w:hint="eastAsia"/>
                <w:color w:val="000000"/>
                <w:kern w:val="0"/>
                <w:sz w:val="24"/>
                <w:szCs w:val="24"/>
                <w:highlight w:val="none"/>
              </w:rPr>
              <w:t>（一）外国投资者或者外商投资企业故意逃避履行信息报告义务，或在进行信息报告时隐瞒真实情况、提供误导性或虚假信息；</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（二）外国投资者或者外商投资企业就所属行业、是否涉及外商投资准入特别管理措施、企业投资者及其实际控制人等重要信息报送错误；</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（三）外国投资者或者外商投资企业未按照本办法要求报送投资信息，并因此受到行政处罚的，两年内再次违反本办法有关要求；</w:t>
            </w:r>
          </w:p>
          <w:p>
            <w:pPr>
              <w:pStyle w:val="Default"/>
              <w:spacing w:line="280" w:lineRule="exact"/>
              <w:rPr>
                <w:highlight w:val="none"/>
              </w:rPr>
            </w:pPr>
            <w:r>
              <w:rPr>
                <w:rFonts w:ascii="仿宋_GB2312" w:eastAsia="仿宋_GB2312" w:hAnsi="仿宋_GB2312" w:cs="仿宋_GB2312" w:hint="eastAsia"/>
                <w:highlight w:val="none"/>
              </w:rPr>
              <w:t>（四）商务主管部门认定的其他严重情形。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处三十万元以上五十万元以下罚款</w:t>
            </w:r>
          </w:p>
        </w:tc>
      </w:tr>
    </w:tbl>
    <w:p>
      <w:pPr>
        <w:spacing w:line="280" w:lineRule="exact"/>
        <w:jc w:val="center"/>
        <w:rPr>
          <w:rFonts w:hAnsi="仿宋_GB2312" w:cs="仿宋_GB2312"/>
          <w:color w:val="000000"/>
          <w:sz w:val="24"/>
          <w:szCs w:val="24"/>
          <w:highlight w:val="none"/>
        </w:rPr>
      </w:pPr>
      <w:bookmarkEnd w:id="28"/>
      <w:bookmarkEnd w:id="29"/>
      <w:bookmarkStart w:id="30" w:name="_Toc21418"/>
      <w:bookmarkStart w:id="31" w:name="_Toc31078"/>
    </w:p>
    <w:p>
      <w:pPr>
        <w:spacing w:line="280" w:lineRule="exact"/>
        <w:jc w:val="center"/>
        <w:rPr>
          <w:rFonts w:hAnsi="仿宋_GB2312" w:cs="仿宋_GB2312"/>
          <w:color w:val="000000"/>
          <w:sz w:val="24"/>
          <w:szCs w:val="24"/>
          <w:highlight w:val="none"/>
        </w:rPr>
      </w:pPr>
      <w:r>
        <w:rPr>
          <w:rFonts w:hAnsi="仿宋_GB2312" w:cs="仿宋_GB2312"/>
          <w:color w:val="000000"/>
          <w:sz w:val="24"/>
          <w:szCs w:val="24"/>
          <w:highlight w:val="none"/>
        </w:rPr>
        <w:br w:type="page"/>
      </w:r>
    </w:p>
    <w:p>
      <w:pPr>
        <w:spacing w:line="560" w:lineRule="exact"/>
        <w:jc w:val="center"/>
        <w:rPr>
          <w:rFonts w:ascii="黑体" w:eastAsia="黑体" w:hAnsi="黑体" w:cs="仿宋_GB2312"/>
          <w:color w:val="000000"/>
          <w:sz w:val="28"/>
          <w:szCs w:val="28"/>
          <w:highlight w:val="none"/>
        </w:rPr>
      </w:pPr>
      <w:r>
        <w:rPr>
          <w:rFonts w:ascii="黑体" w:eastAsia="黑体" w:hAnsi="黑体" w:cs="仿宋_GB2312" w:hint="eastAsia"/>
          <w:color w:val="000000"/>
          <w:sz w:val="28"/>
          <w:szCs w:val="28"/>
          <w:highlight w:val="none"/>
        </w:rPr>
        <w:t>十四、《生活必需品市场供应应急管理办法》行政处罚裁量参照实施标准</w:t>
      </w:r>
      <w:bookmarkEnd w:id="30"/>
      <w:bookmarkEnd w:id="31"/>
    </w:p>
    <w:tbl>
      <w:tblPr>
        <w:tblStyle w:val="TableNormal"/>
        <w:tblW w:w="0" w:type="auto"/>
        <w:jc w:val="right"/>
        <w:tblLayout w:type="fixed"/>
        <w:tblCellMar>
          <w:top w:w="0" w:type="dxa"/>
          <w:left w:w="74" w:type="dxa"/>
          <w:bottom w:w="0" w:type="dxa"/>
          <w:right w:w="74" w:type="dxa"/>
        </w:tblCellMar>
      </w:tblPr>
      <w:tblGrid>
        <w:gridCol w:w="511"/>
        <w:gridCol w:w="1899"/>
        <w:gridCol w:w="1559"/>
        <w:gridCol w:w="1843"/>
        <w:gridCol w:w="4394"/>
        <w:gridCol w:w="3684"/>
      </w:tblGrid>
      <w:tr>
        <w:tblPrEx>
          <w:tblW w:w="0" w:type="auto"/>
          <w:jc w:val="right"/>
          <w:tblLayout w:type="fixed"/>
          <w:tblCellMar>
            <w:top w:w="0" w:type="dxa"/>
            <w:left w:w="74" w:type="dxa"/>
            <w:bottom w:w="0" w:type="dxa"/>
            <w:right w:w="74" w:type="dxa"/>
          </w:tblCellMar>
        </w:tblPrEx>
        <w:trPr>
          <w:trHeight w:val="454"/>
          <w:jc w:val="right"/>
        </w:trPr>
        <w:tc>
          <w:tcPr>
            <w:tcW w:w="511"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89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55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1843"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39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1899"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生活必需品销售和储运单位及其人员违反法定义务或违法从事经营活动</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《生活必需品市场供应应急管理办法》（商务部2011年第4号令）第三十八条</w:t>
            </w:r>
          </w:p>
        </w:tc>
        <w:tc>
          <w:tcPr>
            <w:tcW w:w="1843" w:type="dxa"/>
            <w:vMerge w:val="restart"/>
            <w:tcBorders>
              <w:top w:val="single" w:sz="4" w:space="0" w:color="auto"/>
              <w:left w:val="single" w:sz="4" w:space="0" w:color="auto"/>
              <w:right w:val="single" w:sz="4" w:space="0" w:color="auto"/>
            </w:tcBorders>
            <w:vAlign w:val="center"/>
          </w:tcPr>
          <w:p>
            <w:pPr>
              <w:spacing w:line="280" w:lineRule="exact"/>
              <w:rPr>
                <w:rFonts w:eastAsia="仿宋_GB2312" w:hAnsi="仿宋_GB2312" w:cs="仿宋_GB2312" w:hint="eastAsia"/>
                <w:color w:val="000000"/>
                <w:kern w:val="0"/>
                <w:sz w:val="24"/>
                <w:szCs w:val="24"/>
                <w:highlight w:val="none"/>
                <w:lang w:eastAsia="zh-CN"/>
              </w:rPr>
            </w:pPr>
            <w:r>
              <w:rPr>
                <w:rFonts w:hAnsi="仿宋_GB2312" w:cs="仿宋_GB2312" w:hint="eastAsia"/>
                <w:color w:val="000000"/>
                <w:kern w:val="0"/>
                <w:sz w:val="24"/>
                <w:szCs w:val="24"/>
                <w:highlight w:val="none"/>
              </w:rPr>
              <w:t>县级以上商务主管部门依法责令改正、没收违法所得、罚款、警告</w:t>
            </w:r>
            <w:r>
              <w:rPr>
                <w:rFonts w:hAnsi="仿宋_GB2312" w:cs="仿宋_GB2312" w:hint="eastAsia"/>
                <w:color w:val="000000"/>
                <w:kern w:val="0"/>
                <w:sz w:val="24"/>
                <w:szCs w:val="24"/>
                <w:highlight w:val="none"/>
                <w:lang w:eastAsia="zh-CN"/>
              </w:rPr>
              <w:t>；造成严重危害后果，构成犯罪的，提请司法机关依法追究刑事责任：</w:t>
            </w:r>
          </w:p>
        </w:tc>
        <w:tc>
          <w:tcPr>
            <w:tcW w:w="439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未按照规定履行市场异常波动报告职责，隐瞒、缓报、谎报或者漏报的</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警告，</w:t>
            </w:r>
            <w:r>
              <w:rPr>
                <w:rFonts w:ascii="仿宋_GB2312" w:eastAsia="仿宋_GB2312" w:hAnsi="仿宋_GB2312" w:cs="仿宋_GB2312" w:hint="eastAsia"/>
                <w:b w:val="0"/>
                <w:bCs w:val="0"/>
                <w:sz w:val="24"/>
                <w:szCs w:val="24"/>
                <w:highlight w:val="none"/>
              </w:rPr>
              <w:t>责令改正，造成严重危害后果，构成犯罪的，提请司法机关依法追究刑事责任</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tcBorders>
              <w:left w:val="single" w:sz="4" w:space="0" w:color="auto"/>
              <w:right w:val="single" w:sz="4" w:space="0" w:color="auto"/>
            </w:tcBorders>
          </w:tcPr>
          <w:p>
            <w:pPr>
              <w:spacing w:line="280" w:lineRule="exact"/>
              <w:rPr>
                <w:rFonts w:hAnsi="仿宋_GB2312" w:cs="仿宋_GB2312"/>
                <w:color w:val="000000"/>
                <w:kern w:val="0"/>
                <w:sz w:val="24"/>
                <w:szCs w:val="24"/>
                <w:highlight w:val="none"/>
              </w:rPr>
            </w:pPr>
          </w:p>
        </w:tc>
        <w:tc>
          <w:tcPr>
            <w:tcW w:w="189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84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39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未按照规定报送监测资料的</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责令改正，并录入企业诚信系统，</w:t>
            </w:r>
            <w:r>
              <w:rPr>
                <w:rFonts w:ascii="仿宋_GB2312" w:eastAsia="仿宋_GB2312" w:hAnsi="仿宋_GB2312" w:cs="仿宋_GB2312" w:hint="eastAsia"/>
                <w:b w:val="0"/>
                <w:bCs w:val="0"/>
                <w:kern w:val="2"/>
                <w:sz w:val="24"/>
                <w:szCs w:val="24"/>
                <w:highlight w:val="none"/>
              </w:rPr>
              <w:t>造成严重危害后果，构成犯罪的，提请司法机关依法追究刑事责任</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tcBorders>
              <w:left w:val="single" w:sz="4" w:space="0" w:color="auto"/>
              <w:right w:val="single" w:sz="4" w:space="0" w:color="auto"/>
            </w:tcBorders>
          </w:tcPr>
          <w:p>
            <w:pPr>
              <w:spacing w:line="280" w:lineRule="exact"/>
              <w:rPr>
                <w:rFonts w:hAnsi="仿宋_GB2312" w:cs="仿宋_GB2312"/>
                <w:color w:val="000000"/>
                <w:kern w:val="0"/>
                <w:sz w:val="24"/>
                <w:szCs w:val="24"/>
                <w:highlight w:val="none"/>
              </w:rPr>
            </w:pPr>
          </w:p>
        </w:tc>
        <w:tc>
          <w:tcPr>
            <w:tcW w:w="189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84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394" w:type="dxa"/>
            <w:tcBorders>
              <w:top w:val="single" w:sz="4" w:space="0" w:color="auto"/>
              <w:left w:val="single" w:sz="4" w:space="0" w:color="auto"/>
              <w:bottom w:val="single" w:sz="4" w:space="0" w:color="auto"/>
              <w:right w:val="single" w:sz="4" w:space="0" w:color="auto"/>
            </w:tcBorders>
            <w:vAlign w:val="center"/>
          </w:tcPr>
          <w:p>
            <w:pPr>
              <w:pStyle w:val="NormalWeb"/>
              <w:widowControl w:val="0"/>
              <w:spacing w:before="0" w:beforeAutospacing="0" w:after="0" w:afterAutospacing="0" w:line="280" w:lineRule="exact"/>
              <w:jc w:val="both"/>
              <w:rPr>
                <w:rFonts w:ascii="仿宋_GB2312" w:eastAsia="仿宋_GB2312" w:hAnsi="仿宋_GB2312" w:cs="仿宋_GB2312"/>
                <w:color w:val="000000"/>
                <w:highlight w:val="none"/>
              </w:rPr>
            </w:pPr>
            <w:r>
              <w:rPr>
                <w:rFonts w:ascii="仿宋_GB2312" w:eastAsia="仿宋_GB2312" w:hAnsi="仿宋_GB2312" w:cs="仿宋_GB2312" w:hint="eastAsia"/>
                <w:color w:val="000000"/>
                <w:highlight w:val="none"/>
              </w:rPr>
              <w:t>购进、销售假冒伪劣商品及囤积居奇、哄抬物价</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警告，并将案件材料移送工商或物价部门进行处罚，</w:t>
            </w:r>
            <w:r>
              <w:rPr>
                <w:rFonts w:ascii="仿宋_GB2312" w:eastAsia="仿宋_GB2312" w:hAnsi="仿宋_GB2312" w:cs="仿宋_GB2312" w:hint="eastAsia"/>
                <w:b w:val="0"/>
                <w:bCs w:val="0"/>
                <w:color w:val="auto"/>
                <w:kern w:val="2"/>
                <w:sz w:val="24"/>
                <w:szCs w:val="24"/>
                <w:highlight w:val="none"/>
              </w:rPr>
              <w:t>造成严重危害后果，构成犯罪的，提请司法机关依法追究刑事责任</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tcBorders>
              <w:left w:val="single" w:sz="4" w:space="0" w:color="auto"/>
              <w:right w:val="single" w:sz="4" w:space="0" w:color="auto"/>
            </w:tcBorders>
          </w:tcPr>
          <w:p>
            <w:pPr>
              <w:spacing w:line="280" w:lineRule="exact"/>
              <w:rPr>
                <w:rFonts w:hAnsi="仿宋_GB2312" w:cs="仿宋_GB2312"/>
                <w:color w:val="000000"/>
                <w:kern w:val="0"/>
                <w:sz w:val="24"/>
                <w:szCs w:val="24"/>
                <w:highlight w:val="none"/>
              </w:rPr>
            </w:pPr>
          </w:p>
        </w:tc>
        <w:tc>
          <w:tcPr>
            <w:tcW w:w="189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84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394" w:type="dxa"/>
            <w:tcBorders>
              <w:top w:val="single" w:sz="4" w:space="0" w:color="auto"/>
              <w:left w:val="single" w:sz="4" w:space="0" w:color="auto"/>
              <w:bottom w:val="single" w:sz="4" w:space="0" w:color="auto"/>
              <w:right w:val="single" w:sz="4" w:space="0" w:color="auto"/>
            </w:tcBorders>
            <w:vAlign w:val="center"/>
          </w:tcPr>
          <w:p>
            <w:pPr>
              <w:pStyle w:val="NormalWeb"/>
              <w:widowControl w:val="0"/>
              <w:spacing w:before="0" w:beforeAutospacing="0" w:after="0" w:afterAutospacing="0" w:line="280" w:lineRule="exact"/>
              <w:jc w:val="both"/>
              <w:rPr>
                <w:rFonts w:ascii="仿宋_GB2312" w:eastAsia="仿宋_GB2312" w:hAnsi="仿宋_GB2312" w:cs="仿宋_GB2312"/>
                <w:color w:val="000000"/>
                <w:highlight w:val="none"/>
              </w:rPr>
            </w:pPr>
            <w:r>
              <w:rPr>
                <w:rFonts w:ascii="仿宋_GB2312" w:eastAsia="仿宋_GB2312" w:hAnsi="仿宋_GB2312" w:cs="仿宋_GB2312" w:hint="eastAsia"/>
                <w:color w:val="000000"/>
                <w:highlight w:val="none"/>
              </w:rPr>
              <w:t>未按照规定及时采取组织货源等预防控制措施的</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警告，并将违法行为记入企业诚信信息系统，</w:t>
            </w:r>
            <w:r>
              <w:rPr>
                <w:rFonts w:ascii="仿宋_GB2312" w:eastAsia="仿宋_GB2312" w:hAnsi="仿宋_GB2312" w:cs="仿宋_GB2312" w:hint="eastAsia"/>
                <w:b w:val="0"/>
                <w:bCs w:val="0"/>
                <w:kern w:val="2"/>
                <w:sz w:val="24"/>
                <w:szCs w:val="24"/>
                <w:highlight w:val="none"/>
              </w:rPr>
              <w:t>造成严重危害后果，构成犯罪的，提请司法机关依法追究刑事责任</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tcBorders>
              <w:left w:val="single" w:sz="4" w:space="0" w:color="auto"/>
              <w:right w:val="single" w:sz="4" w:space="0" w:color="auto"/>
            </w:tcBorders>
          </w:tcPr>
          <w:p>
            <w:pPr>
              <w:spacing w:line="280" w:lineRule="exact"/>
              <w:rPr>
                <w:rFonts w:hAnsi="仿宋_GB2312" w:cs="仿宋_GB2312"/>
                <w:color w:val="000000"/>
                <w:kern w:val="0"/>
                <w:sz w:val="24"/>
                <w:szCs w:val="24"/>
                <w:highlight w:val="none"/>
              </w:rPr>
            </w:pPr>
          </w:p>
        </w:tc>
        <w:tc>
          <w:tcPr>
            <w:tcW w:w="189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843"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394" w:type="dxa"/>
            <w:tcBorders>
              <w:top w:val="single" w:sz="4" w:space="0" w:color="auto"/>
              <w:left w:val="single" w:sz="4" w:space="0" w:color="auto"/>
              <w:bottom w:val="single" w:sz="4" w:space="0" w:color="auto"/>
              <w:right w:val="single" w:sz="4" w:space="0" w:color="auto"/>
            </w:tcBorders>
            <w:vAlign w:val="center"/>
          </w:tcPr>
          <w:p>
            <w:pPr>
              <w:pStyle w:val="NormalWeb"/>
              <w:widowControl w:val="0"/>
              <w:spacing w:before="0" w:beforeAutospacing="0" w:after="0" w:afterAutospacing="0" w:line="280" w:lineRule="exact"/>
              <w:jc w:val="both"/>
              <w:rPr>
                <w:rFonts w:ascii="仿宋_GB2312" w:eastAsia="仿宋_GB2312" w:hAnsi="仿宋_GB2312" w:cs="仿宋_GB2312"/>
                <w:color w:val="000000"/>
                <w:highlight w:val="none"/>
              </w:rPr>
            </w:pPr>
            <w:r>
              <w:rPr>
                <w:rFonts w:ascii="仿宋_GB2312" w:eastAsia="仿宋_GB2312" w:hAnsi="仿宋_GB2312" w:cs="仿宋_GB2312" w:hint="eastAsia"/>
                <w:color w:val="000000"/>
                <w:highlight w:val="none"/>
              </w:rPr>
              <w:t>拒绝服从商务主管部门调遣的</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警告，并将违法行为记入企业诚信信息系统，</w:t>
            </w:r>
            <w:r>
              <w:rPr>
                <w:rFonts w:ascii="仿宋_GB2312" w:eastAsia="仿宋_GB2312" w:hAnsi="仿宋_GB2312" w:cs="仿宋_GB2312" w:hint="eastAsia"/>
                <w:b w:val="0"/>
                <w:bCs w:val="0"/>
                <w:kern w:val="2"/>
                <w:sz w:val="24"/>
                <w:szCs w:val="24"/>
                <w:highlight w:val="none"/>
              </w:rPr>
              <w:t>造成严重危害后果，构成犯罪的，提请司法机关依法追究刑事责任</w:t>
            </w:r>
          </w:p>
        </w:tc>
      </w:tr>
      <w:tr>
        <w:tblPrEx>
          <w:tblW w:w="0" w:type="auto"/>
          <w:jc w:val="right"/>
          <w:tblLayout w:type="fixed"/>
          <w:tblCellMar>
            <w:top w:w="0" w:type="dxa"/>
            <w:left w:w="74" w:type="dxa"/>
            <w:bottom w:w="0" w:type="dxa"/>
            <w:right w:w="74" w:type="dxa"/>
          </w:tblCellMar>
        </w:tblPrEx>
        <w:trPr>
          <w:trHeight w:val="454"/>
          <w:jc w:val="right"/>
        </w:trPr>
        <w:tc>
          <w:tcPr>
            <w:tcW w:w="511" w:type="dxa"/>
            <w:vMerge/>
            <w:tcBorders>
              <w:left w:val="single" w:sz="4" w:space="0" w:color="auto"/>
              <w:bottom w:val="single" w:sz="4" w:space="0" w:color="auto"/>
              <w:right w:val="single" w:sz="4" w:space="0" w:color="auto"/>
            </w:tcBorders>
          </w:tcPr>
          <w:p>
            <w:pPr>
              <w:spacing w:line="280" w:lineRule="exact"/>
              <w:rPr>
                <w:rFonts w:hAnsi="仿宋_GB2312" w:cs="仿宋_GB2312"/>
                <w:color w:val="000000"/>
                <w:kern w:val="0"/>
                <w:sz w:val="24"/>
                <w:szCs w:val="24"/>
                <w:highlight w:val="none"/>
              </w:rPr>
            </w:pPr>
          </w:p>
        </w:tc>
        <w:tc>
          <w:tcPr>
            <w:tcW w:w="189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5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843"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39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sz w:val="24"/>
                <w:szCs w:val="24"/>
                <w:highlight w:val="none"/>
              </w:rPr>
              <w:t>拒绝、阻碍或者不配合现场调查、资料收集及监督检查的</w:t>
            </w:r>
          </w:p>
        </w:tc>
        <w:tc>
          <w:tcPr>
            <w:tcW w:w="368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kern w:val="2"/>
                <w:sz w:val="24"/>
                <w:szCs w:val="24"/>
                <w:highlight w:val="none"/>
              </w:rPr>
              <w:t>警告，并将违法行为记入企业诚信信息系统</w:t>
            </w:r>
            <w:r>
              <w:rPr>
                <w:rFonts w:ascii="仿宋_GB2312" w:eastAsia="仿宋_GB2312" w:hAnsi="仿宋_GB2312" w:cs="仿宋_GB2312" w:hint="eastAsia"/>
                <w:b w:val="0"/>
                <w:bCs w:val="0"/>
                <w:kern w:val="2"/>
                <w:sz w:val="24"/>
                <w:szCs w:val="24"/>
                <w:highlight w:val="none"/>
              </w:rPr>
              <w:t>，造成严重危害后果，构成犯罪的，提请司法机关依法追究刑事责任</w:t>
            </w:r>
          </w:p>
        </w:tc>
      </w:tr>
    </w:tbl>
    <w:p>
      <w:pPr>
        <w:spacing w:line="280" w:lineRule="exact"/>
        <w:rPr>
          <w:rFonts w:hAnsi="仿宋_GB2312" w:cs="仿宋_GB2312"/>
          <w:color w:val="000000"/>
          <w:sz w:val="24"/>
          <w:szCs w:val="24"/>
          <w:highlight w:val="none"/>
        </w:rPr>
      </w:pPr>
    </w:p>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32" w:name="_Toc10639"/>
      <w:bookmarkStart w:id="33" w:name="_Toc24912"/>
      <w:r>
        <w:rPr>
          <w:rFonts w:ascii="黑体" w:eastAsia="黑体" w:hAnsi="黑体" w:cs="仿宋_GB2312" w:hint="eastAsia"/>
          <w:color w:val="000000"/>
          <w:sz w:val="28"/>
          <w:szCs w:val="28"/>
          <w:highlight w:val="none"/>
        </w:rPr>
        <w:t>十五、《美容美发业管理暂行办法》行政处罚裁量参照实施标准</w:t>
      </w:r>
      <w:bookmarkEnd w:id="32"/>
      <w:bookmarkEnd w:id="33"/>
    </w:p>
    <w:tbl>
      <w:tblPr>
        <w:tblStyle w:val="TableNormal"/>
        <w:tblW w:w="14108" w:type="dxa"/>
        <w:tblInd w:w="0" w:type="dxa"/>
        <w:tblLayout w:type="fixed"/>
        <w:tblCellMar>
          <w:top w:w="0" w:type="dxa"/>
          <w:left w:w="74" w:type="dxa"/>
          <w:bottom w:w="0" w:type="dxa"/>
          <w:right w:w="74" w:type="dxa"/>
        </w:tblCellMar>
      </w:tblPr>
      <w:tblGrid>
        <w:gridCol w:w="555"/>
        <w:gridCol w:w="1759"/>
        <w:gridCol w:w="1762"/>
        <w:gridCol w:w="2346"/>
        <w:gridCol w:w="4709"/>
        <w:gridCol w:w="2977"/>
      </w:tblGrid>
      <w:tr>
        <w:tblPrEx>
          <w:tblW w:w="14108" w:type="dxa"/>
          <w:tblInd w:w="0" w:type="dxa"/>
          <w:tblLayout w:type="fixed"/>
          <w:tblCellMar>
            <w:top w:w="0" w:type="dxa"/>
            <w:left w:w="74" w:type="dxa"/>
            <w:bottom w:w="0" w:type="dxa"/>
            <w:right w:w="74" w:type="dxa"/>
          </w:tblCellMar>
        </w:tblPrEx>
        <w:trPr>
          <w:trHeight w:val="495"/>
        </w:trPr>
        <w:tc>
          <w:tcPr>
            <w:tcW w:w="555"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75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76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34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70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14108" w:type="dxa"/>
          <w:tblInd w:w="0" w:type="dxa"/>
          <w:tblLayout w:type="fixed"/>
          <w:tblCellMar>
            <w:top w:w="0" w:type="dxa"/>
            <w:left w:w="74" w:type="dxa"/>
            <w:bottom w:w="0" w:type="dxa"/>
            <w:right w:w="74" w:type="dxa"/>
          </w:tblCellMar>
        </w:tblPrEx>
        <w:trPr>
          <w:trHeight w:val="454"/>
        </w:trPr>
        <w:tc>
          <w:tcPr>
            <w:tcW w:w="555"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美容美发经营者违法经营行为的处罚</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80" w:lineRule="exact"/>
              <w:rPr>
                <w:rFonts w:hAnsi="仿宋_GB2312" w:cs="仿宋_GB2312"/>
                <w:sz w:val="24"/>
                <w:szCs w:val="24"/>
                <w:highlight w:val="none"/>
              </w:rPr>
            </w:pPr>
            <w:r>
              <w:rPr>
                <w:rFonts w:hAnsi="仿宋_GB2312" w:cs="仿宋_GB2312" w:hint="eastAsia"/>
                <w:sz w:val="24"/>
                <w:szCs w:val="24"/>
                <w:highlight w:val="none"/>
              </w:rPr>
              <w:t>《美容美发业管理暂行办法》（商务部</w:t>
            </w:r>
            <w:r>
              <w:rPr>
                <w:rFonts w:hAnsi="仿宋_GB2312" w:cs="仿宋_GB2312"/>
                <w:color w:val="333333"/>
                <w:kern w:val="0"/>
                <w:sz w:val="24"/>
                <w:szCs w:val="24"/>
                <w:highlight w:val="none"/>
                <w:shd w:val="clear" w:color="auto" w:fill="FFFFFF"/>
                <w:lang w:bidi="ar"/>
              </w:rPr>
              <w:t>2004</w:t>
            </w:r>
            <w:r>
              <w:rPr>
                <w:rFonts w:hAnsi="仿宋_GB2312" w:cs="仿宋_GB2312" w:hint="eastAsia"/>
                <w:color w:val="333333"/>
                <w:kern w:val="0"/>
                <w:sz w:val="24"/>
                <w:szCs w:val="24"/>
                <w:highlight w:val="none"/>
                <w:shd w:val="clear" w:color="auto" w:fill="FFFFFF"/>
                <w:lang w:bidi="ar"/>
              </w:rPr>
              <w:t>年第</w:t>
            </w:r>
            <w:r>
              <w:rPr>
                <w:rFonts w:hAnsi="仿宋_GB2312" w:cs="仿宋_GB2312"/>
                <w:color w:val="333333"/>
                <w:kern w:val="0"/>
                <w:sz w:val="24"/>
                <w:szCs w:val="24"/>
                <w:highlight w:val="none"/>
                <w:shd w:val="clear" w:color="auto" w:fill="FFFFFF"/>
                <w:lang w:bidi="ar"/>
              </w:rPr>
              <w:t>19</w:t>
            </w:r>
            <w:r>
              <w:rPr>
                <w:rFonts w:hAnsi="仿宋_GB2312" w:cs="仿宋_GB2312" w:hint="eastAsia"/>
                <w:color w:val="333333"/>
                <w:kern w:val="0"/>
                <w:sz w:val="24"/>
                <w:szCs w:val="24"/>
                <w:highlight w:val="none"/>
                <w:shd w:val="clear" w:color="auto" w:fill="FFFFFF"/>
                <w:lang w:bidi="ar"/>
              </w:rPr>
              <w:t>号令</w:t>
            </w:r>
            <w:r>
              <w:rPr>
                <w:rFonts w:hAnsi="仿宋_GB2312" w:cs="仿宋_GB2312" w:hint="eastAsia"/>
                <w:sz w:val="24"/>
                <w:szCs w:val="24"/>
                <w:highlight w:val="none"/>
              </w:rPr>
              <w:t>）第十八条</w:t>
            </w:r>
          </w:p>
        </w:tc>
        <w:tc>
          <w:tcPr>
            <w:tcW w:w="2346"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各级商务主管部门对于违反本办法的美容美发经营者可以予以警告，令其限期改正；必要时可以向社会公告。对依据有关法律、法规应予以处罚的，各级商务主管部门可以提请有关部门依法处罚。</w:t>
            </w:r>
          </w:p>
        </w:tc>
        <w:tc>
          <w:tcPr>
            <w:tcW w:w="470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美容美发经营者违反《美容美发业管理暂行办法》第四条、第五条、第九条、第十条、第十一条、第十二条、第十三条、第十四条、第十五条规定</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警告，令其限期改正；</w:t>
            </w:r>
            <w:r>
              <w:rPr>
                <w:rFonts w:ascii="仿宋_GB2312" w:eastAsia="仿宋_GB2312" w:hAnsi="仿宋_GB2312" w:cs="仿宋_GB2312" w:hint="eastAsia"/>
                <w:b w:val="0"/>
                <w:bCs w:val="0"/>
                <w:sz w:val="24"/>
                <w:szCs w:val="24"/>
                <w:highlight w:val="none"/>
              </w:rPr>
              <w:t>逾期</w:t>
            </w:r>
            <w:r>
              <w:rPr>
                <w:rFonts w:ascii="仿宋_GB2312" w:eastAsia="仿宋_GB2312" w:hAnsi="仿宋_GB2312" w:cs="仿宋_GB2312" w:hint="eastAsia"/>
                <w:b w:val="0"/>
                <w:bCs w:val="0"/>
                <w:sz w:val="24"/>
                <w:szCs w:val="24"/>
                <w:highlight w:val="none"/>
              </w:rPr>
              <w:t>不改，可以向社会公告，并记入企业诚信系统</w:t>
            </w:r>
          </w:p>
        </w:tc>
      </w:tr>
      <w:tr>
        <w:tblPrEx>
          <w:tblW w:w="14108" w:type="dxa"/>
          <w:tblInd w:w="0" w:type="dxa"/>
          <w:tblLayout w:type="fixed"/>
          <w:tblCellMar>
            <w:top w:w="0" w:type="dxa"/>
            <w:left w:w="74" w:type="dxa"/>
            <w:bottom w:w="0" w:type="dxa"/>
            <w:right w:w="74" w:type="dxa"/>
          </w:tblCellMar>
        </w:tblPrEx>
        <w:trPr>
          <w:trHeight w:val="454"/>
        </w:trPr>
        <w:tc>
          <w:tcPr>
            <w:tcW w:w="55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6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4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70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美容美发经营者违反《美容美发业管理暂行办法》第五条、第八条、第十一条、第十二条、第十三条、第十四条、第十五条规定</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将材料转送工商、卫生、物价、公安等部门依法查处</w:t>
            </w:r>
          </w:p>
        </w:tc>
      </w:tr>
      <w:tr>
        <w:tblPrEx>
          <w:tblW w:w="14108" w:type="dxa"/>
          <w:tblInd w:w="0" w:type="dxa"/>
          <w:tblLayout w:type="fixed"/>
          <w:tblCellMar>
            <w:top w:w="0" w:type="dxa"/>
            <w:left w:w="74" w:type="dxa"/>
            <w:bottom w:w="0" w:type="dxa"/>
            <w:right w:w="74" w:type="dxa"/>
          </w:tblCellMar>
        </w:tblPrEx>
        <w:trPr>
          <w:trHeight w:val="454"/>
        </w:trPr>
        <w:tc>
          <w:tcPr>
            <w:tcW w:w="555"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59"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76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34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709" w:type="dxa"/>
            <w:tcBorders>
              <w:top w:val="single" w:sz="4" w:space="0" w:color="auto"/>
              <w:left w:val="single" w:sz="4" w:space="0" w:color="auto"/>
              <w:bottom w:val="single" w:sz="4" w:space="0" w:color="auto"/>
              <w:right w:val="single" w:sz="4" w:space="0" w:color="auto"/>
            </w:tcBorders>
            <w:vAlign w:val="center"/>
          </w:tcPr>
          <w:p>
            <w:pPr>
              <w:pStyle w:val="NormalWeb"/>
              <w:widowControl w:val="0"/>
              <w:spacing w:before="0" w:beforeAutospacing="0" w:after="0" w:afterAutospacing="0" w:line="280" w:lineRule="exact"/>
              <w:jc w:val="both"/>
              <w:rPr>
                <w:rFonts w:ascii="仿宋_GB2312" w:eastAsia="仿宋_GB2312" w:hAnsi="仿宋_GB2312" w:cs="仿宋_GB2312"/>
                <w:color w:val="000000"/>
                <w:highlight w:val="none"/>
              </w:rPr>
            </w:pPr>
            <w:r>
              <w:rPr>
                <w:rFonts w:ascii="仿宋_GB2312" w:eastAsia="仿宋_GB2312" w:hAnsi="仿宋_GB2312" w:cs="仿宋_GB2312" w:hint="eastAsia"/>
                <w:color w:val="000000"/>
                <w:highlight w:val="none"/>
              </w:rPr>
              <w:t>美容美发经营者违反第十七条规定</w:t>
            </w:r>
          </w:p>
        </w:tc>
        <w:tc>
          <w:tcPr>
            <w:tcW w:w="297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限期改正，</w:t>
            </w:r>
            <w:r>
              <w:rPr>
                <w:rFonts w:ascii="仿宋_GB2312" w:eastAsia="仿宋_GB2312" w:hAnsi="仿宋_GB2312" w:cs="仿宋_GB2312" w:hint="eastAsia"/>
                <w:b w:val="0"/>
                <w:bCs w:val="0"/>
                <w:kern w:val="2"/>
                <w:sz w:val="24"/>
                <w:szCs w:val="24"/>
                <w:highlight w:val="none"/>
              </w:rPr>
              <w:t>逾期</w:t>
            </w:r>
            <w:r>
              <w:rPr>
                <w:rFonts w:ascii="仿宋_GB2312" w:eastAsia="仿宋_GB2312" w:hAnsi="仿宋_GB2312" w:cs="仿宋_GB2312" w:hint="eastAsia"/>
                <w:b w:val="0"/>
                <w:bCs w:val="0"/>
                <w:kern w:val="2"/>
                <w:sz w:val="24"/>
                <w:szCs w:val="24"/>
                <w:highlight w:val="none"/>
              </w:rPr>
              <w:t>不改，向社会公告，并记入企业诚信系统</w:t>
            </w:r>
          </w:p>
        </w:tc>
      </w:tr>
    </w:tbl>
    <w:p>
      <w:pPr>
        <w:spacing w:line="280" w:lineRule="exact"/>
        <w:rPr>
          <w:rFonts w:hAnsi="仿宋_GB2312" w:cs="仿宋_GB2312"/>
          <w:color w:val="000000"/>
          <w:sz w:val="24"/>
          <w:szCs w:val="24"/>
          <w:highlight w:val="none"/>
        </w:rPr>
      </w:pPr>
    </w:p>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34" w:name="_Toc24069"/>
      <w:bookmarkStart w:id="35" w:name="_Toc32388"/>
      <w:r>
        <w:rPr>
          <w:rFonts w:ascii="黑体" w:eastAsia="黑体" w:hAnsi="黑体" w:cs="仿宋_GB2312" w:hint="eastAsia"/>
          <w:color w:val="000000"/>
          <w:sz w:val="28"/>
          <w:szCs w:val="28"/>
          <w:highlight w:val="none"/>
        </w:rPr>
        <w:t>十六、《洗染业管理办法》行政处罚裁量参照实施标准</w:t>
      </w:r>
      <w:bookmarkEnd w:id="34"/>
      <w:bookmarkEnd w:id="35"/>
    </w:p>
    <w:tbl>
      <w:tblPr>
        <w:tblStyle w:val="TableNormal"/>
        <w:tblW w:w="14108" w:type="dxa"/>
        <w:tblInd w:w="0" w:type="dxa"/>
        <w:tblLayout w:type="fixed"/>
        <w:tblCellMar>
          <w:top w:w="0" w:type="dxa"/>
          <w:left w:w="74" w:type="dxa"/>
          <w:bottom w:w="0" w:type="dxa"/>
          <w:right w:w="74" w:type="dxa"/>
        </w:tblCellMar>
      </w:tblPr>
      <w:tblGrid>
        <w:gridCol w:w="509"/>
        <w:gridCol w:w="1167"/>
        <w:gridCol w:w="2150"/>
        <w:gridCol w:w="2574"/>
        <w:gridCol w:w="4589"/>
        <w:gridCol w:w="3119"/>
      </w:tblGrid>
      <w:tr>
        <w:tblPrEx>
          <w:tblW w:w="14108" w:type="dxa"/>
          <w:tblInd w:w="0" w:type="dxa"/>
          <w:tblLayout w:type="fixed"/>
          <w:tblCellMar>
            <w:top w:w="0" w:type="dxa"/>
            <w:left w:w="74" w:type="dxa"/>
            <w:bottom w:w="0" w:type="dxa"/>
            <w:right w:w="74" w:type="dxa"/>
          </w:tblCellMar>
        </w:tblPrEx>
        <w:trPr>
          <w:trHeight w:val="454"/>
        </w:trPr>
        <w:tc>
          <w:tcPr>
            <w:tcW w:w="50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16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215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257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458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14108" w:type="dxa"/>
          <w:tblInd w:w="0" w:type="dxa"/>
          <w:tblLayout w:type="fixed"/>
          <w:tblCellMar>
            <w:top w:w="0" w:type="dxa"/>
            <w:left w:w="74" w:type="dxa"/>
            <w:bottom w:w="0" w:type="dxa"/>
            <w:right w:w="74" w:type="dxa"/>
          </w:tblCellMar>
        </w:tblPrEx>
        <w:trPr>
          <w:trHeight w:val="1104"/>
        </w:trPr>
        <w:tc>
          <w:tcPr>
            <w:tcW w:w="50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1167"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洗染业经营者违法经营行为处罚</w:t>
            </w:r>
          </w:p>
        </w:tc>
        <w:tc>
          <w:tcPr>
            <w:tcW w:w="2150"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 xml:space="preserve">《洗染业管理办法》（商务部 工商总局 环保总局2007年第5号令）第二十二条  </w:t>
            </w:r>
          </w:p>
        </w:tc>
        <w:tc>
          <w:tcPr>
            <w:tcW w:w="2574"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经营者违反本办法规定，法律法规有规定的，从其规定；没有规定的，由商务、工商、环保部门依据本办法第三条规定的职能责令改正，有违法所得的，可处违法所得3倍以下罚款，但最高不超过3万元；没有违法所得的，可处1万以下罚款；并可以公告。</w:t>
            </w:r>
          </w:p>
        </w:tc>
        <w:tc>
          <w:tcPr>
            <w:tcW w:w="4589" w:type="dxa"/>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洗染业经营者违反《洗染业管理办法》第五条规定，未向商务主管部门备案</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责令改正，逾期不改可处1万元以下罚款。</w:t>
            </w:r>
          </w:p>
        </w:tc>
      </w:tr>
      <w:tr>
        <w:tblPrEx>
          <w:tblW w:w="14108" w:type="dxa"/>
          <w:tblInd w:w="0" w:type="dxa"/>
          <w:tblLayout w:type="fixed"/>
          <w:tblCellMar>
            <w:top w:w="0" w:type="dxa"/>
            <w:left w:w="74" w:type="dxa"/>
            <w:bottom w:w="0" w:type="dxa"/>
            <w:right w:w="74" w:type="dxa"/>
          </w:tblCellMar>
        </w:tblPrEx>
        <w:trPr>
          <w:trHeight w:val="454"/>
        </w:trPr>
        <w:tc>
          <w:tcPr>
            <w:tcW w:w="50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167"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150"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574"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58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洗染业经营者违反《洗染业管理办法》第九条、第十条、第十一条规定</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sz w:val="24"/>
                <w:szCs w:val="24"/>
                <w:highlight w:val="none"/>
              </w:rPr>
              <w:t>责令改正，逾期不改可处1万元以下罚款</w:t>
            </w:r>
          </w:p>
        </w:tc>
      </w:tr>
      <w:tr>
        <w:tblPrEx>
          <w:tblW w:w="14108" w:type="dxa"/>
          <w:tblInd w:w="0" w:type="dxa"/>
          <w:tblLayout w:type="fixed"/>
          <w:tblCellMar>
            <w:top w:w="0" w:type="dxa"/>
            <w:left w:w="74" w:type="dxa"/>
            <w:bottom w:w="0" w:type="dxa"/>
            <w:right w:w="74" w:type="dxa"/>
          </w:tblCellMar>
        </w:tblPrEx>
        <w:trPr>
          <w:trHeight w:val="454"/>
        </w:trPr>
        <w:tc>
          <w:tcPr>
            <w:tcW w:w="509"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167"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150"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574" w:type="dxa"/>
            <w:vMerge/>
            <w:tcBorders>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58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洗染业经营者违反《洗染业管理办法》第</w:t>
            </w:r>
            <w:r>
              <w:rPr>
                <w:rFonts w:hAnsi="仿宋_GB2312" w:cs="仿宋_GB2312" w:hint="eastAsia"/>
                <w:color w:val="000000"/>
                <w:sz w:val="24"/>
                <w:szCs w:val="24"/>
                <w:highlight w:val="none"/>
              </w:rPr>
              <w:t>四条、第五条、第六条、第七条、第八条</w:t>
            </w:r>
            <w:r>
              <w:rPr>
                <w:rFonts w:hAnsi="仿宋_GB2312" w:cs="仿宋_GB2312" w:hint="eastAsia"/>
                <w:color w:val="000000"/>
                <w:kern w:val="0"/>
                <w:sz w:val="24"/>
                <w:szCs w:val="24"/>
                <w:highlight w:val="none"/>
              </w:rPr>
              <w:t>规定</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kern w:val="2"/>
                <w:sz w:val="24"/>
                <w:szCs w:val="24"/>
                <w:highlight w:val="none"/>
              </w:rPr>
              <w:t>将材料转环保部门，提请环保部门进行处罚</w:t>
            </w:r>
          </w:p>
        </w:tc>
      </w:tr>
      <w:tr>
        <w:tblPrEx>
          <w:tblW w:w="14108" w:type="dxa"/>
          <w:tblInd w:w="0" w:type="dxa"/>
          <w:tblLayout w:type="fixed"/>
          <w:tblCellMar>
            <w:top w:w="0" w:type="dxa"/>
            <w:left w:w="74" w:type="dxa"/>
            <w:bottom w:w="0" w:type="dxa"/>
            <w:right w:w="74" w:type="dxa"/>
          </w:tblCellMar>
        </w:tblPrEx>
        <w:trPr>
          <w:trHeight w:val="454"/>
        </w:trPr>
        <w:tc>
          <w:tcPr>
            <w:tcW w:w="50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167"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150"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2574"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4589" w:type="dxa"/>
            <w:tcBorders>
              <w:top w:val="single" w:sz="4" w:space="0" w:color="auto"/>
              <w:left w:val="single" w:sz="4" w:space="0" w:color="auto"/>
              <w:bottom w:val="single" w:sz="4" w:space="0" w:color="auto"/>
              <w:right w:val="single" w:sz="4" w:space="0" w:color="auto"/>
            </w:tcBorders>
            <w:vAlign w:val="center"/>
          </w:tcPr>
          <w:p>
            <w:pPr>
              <w:pStyle w:val="NormalWeb"/>
              <w:widowControl w:val="0"/>
              <w:spacing w:before="0" w:beforeAutospacing="0" w:after="0" w:afterAutospacing="0" w:line="280" w:lineRule="exact"/>
              <w:jc w:val="both"/>
              <w:rPr>
                <w:rFonts w:ascii="仿宋_GB2312" w:eastAsia="仿宋_GB2312" w:hAnsi="仿宋_GB2312" w:cs="仿宋_GB2312"/>
                <w:color w:val="000000"/>
                <w:highlight w:val="none"/>
              </w:rPr>
            </w:pPr>
            <w:r>
              <w:rPr>
                <w:rFonts w:ascii="仿宋_GB2312" w:eastAsia="仿宋_GB2312" w:hAnsi="仿宋_GB2312" w:cs="仿宋_GB2312" w:hint="eastAsia"/>
                <w:color w:val="000000"/>
                <w:highlight w:val="none"/>
              </w:rPr>
              <w:t>洗染业经营者违反《洗染业管理办法》第十二条、第十三条规定</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将材料转送工商部门，提请工商部门进行处罚</w:t>
            </w:r>
          </w:p>
        </w:tc>
      </w:tr>
    </w:tbl>
    <w:p>
      <w:pPr>
        <w:spacing w:line="280" w:lineRule="exact"/>
        <w:rPr>
          <w:rFonts w:hAnsi="仿宋_GB2312" w:cs="仿宋_GB2312"/>
          <w:color w:val="000000"/>
          <w:sz w:val="24"/>
          <w:szCs w:val="24"/>
          <w:highlight w:val="none"/>
        </w:rPr>
      </w:pPr>
    </w:p>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36" w:name="_Toc18169"/>
      <w:bookmarkStart w:id="37" w:name="_Toc32425"/>
      <w:r>
        <w:rPr>
          <w:rFonts w:ascii="黑体" w:eastAsia="黑体" w:hAnsi="黑体" w:cs="仿宋_GB2312" w:hint="eastAsia"/>
          <w:color w:val="000000"/>
          <w:sz w:val="28"/>
          <w:szCs w:val="28"/>
          <w:highlight w:val="none"/>
        </w:rPr>
        <w:t>十七、《易制毒化学品管理条例》行政处罚裁量参照实施标准</w:t>
      </w:r>
      <w:bookmarkEnd w:id="36"/>
      <w:bookmarkEnd w:id="37"/>
    </w:p>
    <w:tbl>
      <w:tblPr>
        <w:tblStyle w:val="TableNormal"/>
        <w:tblW w:w="14108" w:type="dxa"/>
        <w:tblInd w:w="0" w:type="dxa"/>
        <w:tblLayout w:type="fixed"/>
        <w:tblCellMar>
          <w:top w:w="0" w:type="dxa"/>
          <w:left w:w="74" w:type="dxa"/>
          <w:bottom w:w="0" w:type="dxa"/>
          <w:right w:w="74" w:type="dxa"/>
        </w:tblCellMar>
      </w:tblPr>
      <w:tblGrid>
        <w:gridCol w:w="522"/>
        <w:gridCol w:w="1148"/>
        <w:gridCol w:w="1806"/>
        <w:gridCol w:w="4111"/>
        <w:gridCol w:w="3402"/>
        <w:gridCol w:w="3119"/>
      </w:tblGrid>
      <w:tr>
        <w:tblPrEx>
          <w:tblW w:w="14108" w:type="dxa"/>
          <w:tblInd w:w="0" w:type="dxa"/>
          <w:tblLayout w:type="fixed"/>
          <w:tblCellMar>
            <w:top w:w="0" w:type="dxa"/>
            <w:left w:w="74" w:type="dxa"/>
            <w:bottom w:w="0" w:type="dxa"/>
            <w:right w:w="74" w:type="dxa"/>
          </w:tblCellMar>
        </w:tblPrEx>
        <w:trPr>
          <w:trHeight w:val="454"/>
          <w:tblHeader/>
        </w:trPr>
        <w:tc>
          <w:tcPr>
            <w:tcW w:w="52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1148"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1806"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4111"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340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14108" w:type="dxa"/>
          <w:tblInd w:w="0" w:type="dxa"/>
          <w:tblLayout w:type="fixed"/>
          <w:tblCellMar>
            <w:top w:w="0" w:type="dxa"/>
            <w:left w:w="74" w:type="dxa"/>
            <w:bottom w:w="0" w:type="dxa"/>
            <w:right w:w="74" w:type="dxa"/>
          </w:tblCellMar>
        </w:tblPrEx>
        <w:trPr>
          <w:trHeight w:val="3220"/>
        </w:trPr>
        <w:tc>
          <w:tcPr>
            <w:tcW w:w="522"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非法生产、经营、购买、运输易制毒化学品，或者走私易制毒化学品</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《易制毒化学品管理条例》（2005年8月26日中华人民共和国国务院令第445号公布 根据2014年7月29日《国务院关于修改部分行政法规的决定》第一次修订 根据2016年2月6日《国务院关于修改部分行政法规的决定》第二次修订 根据2018年9月18日《国务院关于修改部分行政法规的决定》第三次修订）第三十二条</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县级以上人民政府公安机关、药品监督管理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pStyle w:val="BodyText"/>
              <w:widowControl w:val="0"/>
              <w:spacing w:before="0" w:beforeAutospacing="0" w:after="0" w:afterAutospacing="0" w:line="280" w:lineRule="exact"/>
              <w:ind w:firstLine="640" w:firstLineChars="200"/>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前款规定的行政主管部门在进行易制毒化学品监督检查时，可以依法查看现场、查阅和复制有关资料、记录有关情况、扣押相关的证据材料和违法物品；必要时，可以临时查封有关场所。</w:t>
            </w:r>
          </w:p>
          <w:p>
            <w:pPr>
              <w:pStyle w:val="BodyText"/>
              <w:widowControl w:val="0"/>
              <w:spacing w:before="0" w:beforeAutospacing="0" w:after="0" w:afterAutospacing="0" w:line="280" w:lineRule="exact"/>
              <w:ind w:firstLine="640" w:firstLineChars="200"/>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kern w:val="2"/>
                <w:sz w:val="24"/>
                <w:szCs w:val="24"/>
                <w:highlight w:val="none"/>
              </w:rPr>
              <w:t>被检查的单位或者个人应当如实提供有关情况和材料、物品，不得拒绝或者隐匿。</w:t>
            </w:r>
          </w:p>
        </w:tc>
        <w:tc>
          <w:tcPr>
            <w:tcW w:w="340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sz w:val="24"/>
                <w:szCs w:val="24"/>
                <w:highlight w:val="none"/>
              </w:rPr>
              <w:t>对非法生产、经营、购买、运输易制毒化学品，或者走私易制毒化学品的行为进行监督检查。</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kern w:val="2"/>
                <w:sz w:val="24"/>
                <w:szCs w:val="24"/>
                <w:highlight w:val="none"/>
              </w:rPr>
              <w:t>依法查看现场、查阅和复制有关资料、记录有关情况、扣押相关的证据材料和违法物品。</w:t>
            </w:r>
          </w:p>
        </w:tc>
      </w:tr>
      <w:tr>
        <w:tblPrEx>
          <w:tblW w:w="14108" w:type="dxa"/>
          <w:tblInd w:w="0" w:type="dxa"/>
          <w:tblLayout w:type="fixed"/>
          <w:tblCellMar>
            <w:top w:w="0" w:type="dxa"/>
            <w:left w:w="74" w:type="dxa"/>
            <w:bottom w:w="0" w:type="dxa"/>
            <w:right w:w="74" w:type="dxa"/>
          </w:tblCellMar>
        </w:tblPrEx>
        <w:trPr>
          <w:trHeight w:val="620"/>
        </w:trPr>
        <w:tc>
          <w:tcPr>
            <w:tcW w:w="522"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148"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806" w:type="dxa"/>
            <w:vMerge/>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411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402"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被检查对象隐匿销毁证据或拒绝配合检查。</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临时查封有关场所。</w:t>
            </w:r>
          </w:p>
        </w:tc>
      </w:tr>
      <w:tr>
        <w:tblPrEx>
          <w:tblW w:w="14108" w:type="dxa"/>
          <w:tblInd w:w="0" w:type="dxa"/>
          <w:tblLayout w:type="fixed"/>
          <w:tblCellMar>
            <w:top w:w="0" w:type="dxa"/>
            <w:left w:w="74" w:type="dxa"/>
            <w:bottom w:w="0" w:type="dxa"/>
            <w:right w:w="74" w:type="dxa"/>
          </w:tblCellMar>
        </w:tblPrEx>
        <w:trPr>
          <w:trHeight w:val="454"/>
        </w:trPr>
        <w:tc>
          <w:tcPr>
            <w:tcW w:w="522"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2</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违法从事易制毒化学品进出口经营活动</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《易制毒化学品管理条例》第四十条</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（一）易制毒化学品生产、经营、购买、运输或者进口、出口单位未按规定建立安全管理制度的；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（二）将许可证或者备案证明转借他人使用的；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（三）超出许可的品种、数量生产、经营、购买易制毒化学品的；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（四）生产、经营、购买单位不记录或者不如实记录交易情况、不按规定保存交易记录或者不如实、不及时向公安机关和有关行政主管部门备案销售情况的；</w:t>
            </w:r>
          </w:p>
          <w:p>
            <w:pPr>
              <w:spacing w:line="280" w:lineRule="exact"/>
              <w:rPr>
                <w:rFonts w:hAnsi="仿宋_GB2312" w:cs="仿宋_GB2312" w:hint="eastAsia"/>
                <w:color w:val="000000"/>
                <w:spacing w:val="-6"/>
                <w:kern w:val="0"/>
                <w:sz w:val="24"/>
                <w:szCs w:val="24"/>
                <w:highlight w:val="none"/>
              </w:rPr>
            </w:pPr>
            <w:r>
              <w:rPr>
                <w:rFonts w:hAnsi="仿宋_GB2312" w:cs="仿宋_GB2312" w:hint="eastAsia"/>
                <w:color w:val="000000"/>
                <w:spacing w:val="-6"/>
                <w:kern w:val="0"/>
                <w:sz w:val="24"/>
                <w:szCs w:val="24"/>
                <w:highlight w:val="none"/>
              </w:rPr>
              <w:t>（五）易制毒化学品丢失、被盗、被抢后未及时报告，造成严重后果的；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w:t>
            </w:r>
            <w:r>
              <w:rPr>
                <w:rFonts w:hAnsi="仿宋_GB2312" w:cs="仿宋_GB2312" w:hint="eastAsia"/>
                <w:color w:val="000000"/>
                <w:spacing w:val="-6"/>
                <w:kern w:val="0"/>
                <w:sz w:val="24"/>
                <w:szCs w:val="24"/>
                <w:highlight w:val="none"/>
              </w:rPr>
              <w:t>六）除个人合法购买第一类中的药品类易制毒化学品药品制剂以及第三类易制毒化学品外，使用现金或者实物进行易制毒化学品交易的；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w:t>
            </w:r>
            <w:r>
              <w:rPr>
                <w:rFonts w:hAnsi="仿宋_GB2312" w:cs="仿宋_GB2312" w:hint="eastAsia"/>
                <w:color w:val="000000"/>
                <w:spacing w:val="-6"/>
                <w:kern w:val="0"/>
                <w:sz w:val="24"/>
                <w:szCs w:val="24"/>
                <w:highlight w:val="none"/>
              </w:rPr>
              <w:t>七）易制毒化学品的产品包装和使用说明书不符合本条例规定要求的；</w:t>
            </w:r>
          </w:p>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（八）生产、经营易制毒化学品的单位不如实或者不按时向有关行政主管部门和公安机关报告年度生产、经销和库存等情况的。</w:t>
            </w:r>
          </w:p>
        </w:tc>
        <w:tc>
          <w:tcPr>
            <w:tcW w:w="311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r>
              <w:rPr>
                <w:rFonts w:hAnsi="仿宋_GB2312" w:cs="仿宋_GB2312" w:hint="eastAsia"/>
                <w:color w:val="000000"/>
                <w:kern w:val="0"/>
                <w:sz w:val="24"/>
                <w:szCs w:val="24"/>
                <w:highlight w:val="none"/>
              </w:rPr>
              <w:t>违反第（一）项、第（二）项、第（四）项规定，配合检查并积极整改的，给予警告或限期责令改正，拒绝整改的责令改正，并处5万元以下罚款。</w:t>
            </w:r>
          </w:p>
        </w:tc>
      </w:tr>
      <w:tr>
        <w:tblPrEx>
          <w:tblW w:w="14108" w:type="dxa"/>
          <w:tblInd w:w="0" w:type="dxa"/>
          <w:tblLayout w:type="fixed"/>
          <w:tblCellMar>
            <w:top w:w="0" w:type="dxa"/>
            <w:left w:w="74" w:type="dxa"/>
            <w:bottom w:w="0" w:type="dxa"/>
            <w:right w:w="74" w:type="dxa"/>
          </w:tblCellMar>
        </w:tblPrEx>
        <w:trPr>
          <w:trHeight w:val="454"/>
        </w:trPr>
        <w:tc>
          <w:tcPr>
            <w:tcW w:w="52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14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80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411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40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违反第（三）项、第（五）项、第（六）项、第（八）项规定，责令限期改正，可并处5万元以下罚款，如果有违法所得，并处没收违法所得。预期不改正的，责令停产停业整顿。</w:t>
            </w:r>
          </w:p>
        </w:tc>
      </w:tr>
      <w:tr>
        <w:tblPrEx>
          <w:tblW w:w="14108" w:type="dxa"/>
          <w:tblInd w:w="0" w:type="dxa"/>
          <w:tblLayout w:type="fixed"/>
          <w:tblCellMar>
            <w:top w:w="0" w:type="dxa"/>
            <w:left w:w="74" w:type="dxa"/>
            <w:bottom w:w="0" w:type="dxa"/>
            <w:right w:w="74" w:type="dxa"/>
          </w:tblCellMar>
        </w:tblPrEx>
        <w:trPr>
          <w:trHeight w:val="454"/>
        </w:trPr>
        <w:tc>
          <w:tcPr>
            <w:tcW w:w="52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14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80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411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40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11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逾期整顿不合格的，吊销相应的许可证。</w:t>
            </w:r>
          </w:p>
        </w:tc>
      </w:tr>
      <w:tr>
        <w:tblPrEx>
          <w:tblW w:w="14108" w:type="dxa"/>
          <w:tblInd w:w="0" w:type="dxa"/>
          <w:tblLayout w:type="fixed"/>
          <w:tblCellMar>
            <w:top w:w="0" w:type="dxa"/>
            <w:left w:w="74" w:type="dxa"/>
            <w:bottom w:w="0" w:type="dxa"/>
            <w:right w:w="74" w:type="dxa"/>
          </w:tblCellMar>
        </w:tblPrEx>
        <w:trPr>
          <w:trHeight w:val="454"/>
        </w:trPr>
        <w:tc>
          <w:tcPr>
            <w:tcW w:w="52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148"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806"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411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40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11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企业的易制毒化学品生产经营许可被依法吊销后，未及时到市场监督管理部门办理经营范围变更或者企业注销登记的，依照前款规定，对易制毒化学品予以没收，并处罚款。</w:t>
            </w:r>
          </w:p>
        </w:tc>
      </w:tr>
    </w:tbl>
    <w:p>
      <w:pPr>
        <w:spacing w:line="56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br w:type="page"/>
      </w:r>
      <w:bookmarkStart w:id="38" w:name="_Toc14740"/>
      <w:bookmarkStart w:id="39" w:name="_Toc14430"/>
      <w:r>
        <w:rPr>
          <w:rFonts w:ascii="黑体" w:eastAsia="黑体" w:hAnsi="黑体" w:cs="仿宋_GB2312" w:hint="eastAsia"/>
          <w:color w:val="000000"/>
          <w:sz w:val="28"/>
          <w:szCs w:val="28"/>
          <w:highlight w:val="none"/>
        </w:rPr>
        <w:t>十八、《网络零售第三方平台交易规则制定程序规定（试行）》行政处罚裁量参照实施标准</w:t>
      </w:r>
      <w:bookmarkEnd w:id="38"/>
      <w:bookmarkEnd w:id="39"/>
    </w:p>
    <w:tbl>
      <w:tblPr>
        <w:tblStyle w:val="TableNormal"/>
        <w:tblW w:w="14108" w:type="dxa"/>
        <w:tblInd w:w="0" w:type="dxa"/>
        <w:tblLayout w:type="fixed"/>
        <w:tblCellMar>
          <w:top w:w="0" w:type="dxa"/>
          <w:left w:w="74" w:type="dxa"/>
          <w:bottom w:w="0" w:type="dxa"/>
          <w:right w:w="74" w:type="dxa"/>
        </w:tblCellMar>
      </w:tblPr>
      <w:tblGrid>
        <w:gridCol w:w="452"/>
        <w:gridCol w:w="1400"/>
        <w:gridCol w:w="1854"/>
        <w:gridCol w:w="2639"/>
        <w:gridCol w:w="4644"/>
        <w:gridCol w:w="3119"/>
      </w:tblGrid>
      <w:tr>
        <w:tblPrEx>
          <w:tblW w:w="14108" w:type="dxa"/>
          <w:tblInd w:w="0" w:type="dxa"/>
          <w:tblLayout w:type="fixed"/>
          <w:tblCellMar>
            <w:top w:w="0" w:type="dxa"/>
            <w:left w:w="74" w:type="dxa"/>
            <w:bottom w:w="0" w:type="dxa"/>
            <w:right w:w="74" w:type="dxa"/>
          </w:tblCellMar>
        </w:tblPrEx>
        <w:trPr>
          <w:trHeight w:val="540"/>
        </w:trPr>
        <w:tc>
          <w:tcPr>
            <w:tcW w:w="45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序号</w:t>
            </w:r>
          </w:p>
        </w:tc>
        <w:tc>
          <w:tcPr>
            <w:tcW w:w="1400"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违法行为</w:t>
            </w:r>
          </w:p>
        </w:tc>
        <w:tc>
          <w:tcPr>
            <w:tcW w:w="185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处罚依据</w:t>
            </w:r>
          </w:p>
        </w:tc>
        <w:tc>
          <w:tcPr>
            <w:tcW w:w="263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处罚标准</w:t>
            </w:r>
          </w:p>
        </w:tc>
        <w:tc>
          <w:tcPr>
            <w:tcW w:w="464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适用情形</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自由裁量标准</w:t>
            </w:r>
          </w:p>
        </w:tc>
      </w:tr>
      <w:tr>
        <w:tblPrEx>
          <w:tblW w:w="14108" w:type="dxa"/>
          <w:tblInd w:w="0" w:type="dxa"/>
          <w:tblLayout w:type="fixed"/>
          <w:tblCellMar>
            <w:top w:w="0" w:type="dxa"/>
            <w:left w:w="74" w:type="dxa"/>
            <w:bottom w:w="0" w:type="dxa"/>
            <w:right w:w="74" w:type="dxa"/>
          </w:tblCellMar>
        </w:tblPrEx>
        <w:trPr>
          <w:trHeight w:val="1600"/>
        </w:trPr>
        <w:tc>
          <w:tcPr>
            <w:tcW w:w="452" w:type="dxa"/>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kern w:val="2"/>
                <w:sz w:val="24"/>
                <w:szCs w:val="24"/>
                <w:highlight w:val="none"/>
              </w:rPr>
            </w:pPr>
            <w:r>
              <w:rPr>
                <w:rFonts w:ascii="仿宋_GB2312" w:eastAsia="仿宋_GB2312" w:hAnsi="仿宋_GB2312" w:cs="仿宋_GB2312" w:hint="eastAsia"/>
                <w:b w:val="0"/>
                <w:bCs w:val="0"/>
                <w:kern w:val="2"/>
                <w:sz w:val="24"/>
                <w:szCs w:val="24"/>
                <w:highlight w:val="none"/>
              </w:rPr>
              <w:t>1</w:t>
            </w:r>
          </w:p>
        </w:tc>
        <w:tc>
          <w:tcPr>
            <w:tcW w:w="1400" w:type="dxa"/>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网络零售第三方平台经营者未按照规定制定、修改、实施交易规则</w:t>
            </w:r>
          </w:p>
        </w:tc>
        <w:tc>
          <w:tcPr>
            <w:tcW w:w="1854" w:type="dxa"/>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《网络零售第三方平台交易规则制定程序规定（试行）》（商务部2014年第7号令）第十八条</w:t>
            </w:r>
          </w:p>
        </w:tc>
        <w:tc>
          <w:tcPr>
            <w:tcW w:w="2639" w:type="dxa"/>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由所在地省级商务主管部门依据职权责令限期改正，拒不改正的，处以警告，并向社会公布。</w:t>
            </w:r>
          </w:p>
        </w:tc>
        <w:tc>
          <w:tcPr>
            <w:tcW w:w="464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经营者未按照规定制定、修改、实施交易规则违反《网络零售第三方平台交易规则制定程序规定（试行）》第六条、第七条、第八条、第九条、第十条、第十一条规定，责令改正，拒不改正的。</w:t>
            </w:r>
          </w:p>
        </w:tc>
        <w:tc>
          <w:tcPr>
            <w:tcW w:w="311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警告，并向社会公布。</w:t>
            </w:r>
          </w:p>
        </w:tc>
      </w:tr>
      <w:tr>
        <w:tblPrEx>
          <w:tblW w:w="14108" w:type="dxa"/>
          <w:tblInd w:w="0" w:type="dxa"/>
          <w:tblLayout w:type="fixed"/>
          <w:tblCellMar>
            <w:top w:w="0" w:type="dxa"/>
            <w:left w:w="74" w:type="dxa"/>
            <w:bottom w:w="0" w:type="dxa"/>
            <w:right w:w="74" w:type="dxa"/>
          </w:tblCellMar>
        </w:tblPrEx>
        <w:trPr>
          <w:trHeight w:val="2064"/>
        </w:trPr>
        <w:tc>
          <w:tcPr>
            <w:tcW w:w="452" w:type="dxa"/>
            <w:tcBorders>
              <w:top w:val="single" w:sz="4" w:space="0" w:color="auto"/>
              <w:left w:val="single" w:sz="4" w:space="0" w:color="auto"/>
              <w:bottom w:val="single" w:sz="4" w:space="0" w:color="auto"/>
              <w:right w:val="single" w:sz="4" w:space="0" w:color="auto"/>
            </w:tcBorders>
            <w:vAlign w:val="center"/>
          </w:tcPr>
          <w:p>
            <w:pPr>
              <w:spacing w:line="280" w:lineRule="exact"/>
              <w:jc w:val="center"/>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2</w:t>
            </w:r>
          </w:p>
        </w:tc>
        <w:tc>
          <w:tcPr>
            <w:tcW w:w="1400"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网络零售第三方平台经营者未按照规定履行备案义务</w:t>
            </w:r>
          </w:p>
        </w:tc>
        <w:tc>
          <w:tcPr>
            <w:tcW w:w="185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《网络零售第三方平台交易规则制定程序规定（试行）》第二十条</w:t>
            </w:r>
          </w:p>
        </w:tc>
        <w:tc>
          <w:tcPr>
            <w:tcW w:w="263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由所在地省级商务主管部门依据职权责令限期改正，拒不改正的，处以警告，并向社会公布。</w:t>
            </w:r>
          </w:p>
        </w:tc>
        <w:tc>
          <w:tcPr>
            <w:tcW w:w="4644"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网络零售第三方平台经营者未按照《网络零售第三方平台交易规则制定程序规定（试行）》第十二条、十三条规定进行备案，责令改正，拒不改正的。</w:t>
            </w:r>
          </w:p>
        </w:tc>
        <w:tc>
          <w:tcPr>
            <w:tcW w:w="3119" w:type="dxa"/>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警告，并向社会公布。</w:t>
            </w:r>
          </w:p>
        </w:tc>
      </w:tr>
    </w:tbl>
    <w:p>
      <w:pPr>
        <w:spacing w:line="280" w:lineRule="exact"/>
        <w:rPr>
          <w:rFonts w:hAnsi="仿宋_GB2312" w:cs="仿宋_GB2312" w:hint="eastAsia"/>
          <w:color w:val="000000"/>
          <w:sz w:val="24"/>
          <w:szCs w:val="24"/>
          <w:highlight w:val="none"/>
        </w:rPr>
      </w:pPr>
    </w:p>
    <w:p>
      <w:pPr>
        <w:spacing w:line="560" w:lineRule="exact"/>
        <w:jc w:val="center"/>
        <w:rPr>
          <w:rFonts w:hAnsi="仿宋_GB2312" w:cs="仿宋_GB2312" w:hint="eastAsia"/>
          <w:color w:val="000000"/>
          <w:sz w:val="24"/>
          <w:szCs w:val="24"/>
          <w:highlight w:val="none"/>
        </w:rPr>
      </w:pPr>
      <w:r>
        <w:rPr>
          <w:rFonts w:hAnsi="仿宋_GB2312" w:cs="仿宋_GB2312" w:hint="eastAsia"/>
          <w:color w:val="000000"/>
          <w:sz w:val="24"/>
          <w:szCs w:val="24"/>
          <w:highlight w:val="none"/>
        </w:rPr>
        <w:br w:type="page"/>
      </w:r>
      <w:bookmarkStart w:id="40" w:name="_Toc30532"/>
      <w:bookmarkStart w:id="41" w:name="_Toc14670"/>
      <w:r>
        <w:rPr>
          <w:rFonts w:ascii="黑体" w:eastAsia="黑体" w:hAnsi="黑体" w:cs="仿宋_GB2312" w:hint="eastAsia"/>
          <w:color w:val="000000"/>
          <w:sz w:val="28"/>
          <w:szCs w:val="28"/>
          <w:highlight w:val="none"/>
        </w:rPr>
        <w:t>十九、《汽车销售管理办法》行政处罚裁量参照实施标准</w:t>
      </w:r>
      <w:bookmarkEnd w:id="40"/>
      <w:bookmarkEnd w:id="41"/>
    </w:p>
    <w:tbl>
      <w:tblPr>
        <w:tblStyle w:val="TableNormal"/>
        <w:tblW w:w="0" w:type="auto"/>
        <w:tblInd w:w="0" w:type="dxa"/>
        <w:tblLayout w:type="fixed"/>
        <w:tblCellMar>
          <w:top w:w="0" w:type="dxa"/>
          <w:left w:w="108" w:type="dxa"/>
          <w:bottom w:w="0" w:type="dxa"/>
          <w:right w:w="108" w:type="dxa"/>
        </w:tblCellMar>
      </w:tblPr>
      <w:tblGrid>
        <w:gridCol w:w="537"/>
        <w:gridCol w:w="1769"/>
        <w:gridCol w:w="1634"/>
        <w:gridCol w:w="2101"/>
        <w:gridCol w:w="4982"/>
        <w:gridCol w:w="3119"/>
      </w:tblGrid>
      <w:tr>
        <w:tblPrEx>
          <w:tblW w:w="0" w:type="auto"/>
          <w:tblInd w:w="0" w:type="dxa"/>
          <w:tblLayout w:type="fixed"/>
          <w:tblCellMar>
            <w:top w:w="0" w:type="dxa"/>
            <w:left w:w="108" w:type="dxa"/>
            <w:bottom w:w="0" w:type="dxa"/>
            <w:right w:w="108" w:type="dxa"/>
          </w:tblCellMar>
        </w:tblPrEx>
        <w:tc>
          <w:tcPr>
            <w:tcW w:w="537"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序号</w:t>
            </w:r>
          </w:p>
        </w:tc>
        <w:tc>
          <w:tcPr>
            <w:tcW w:w="176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违法行为</w:t>
            </w:r>
          </w:p>
        </w:tc>
        <w:tc>
          <w:tcPr>
            <w:tcW w:w="1634"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处罚依据</w:t>
            </w:r>
          </w:p>
        </w:tc>
        <w:tc>
          <w:tcPr>
            <w:tcW w:w="2101"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处罚标准</w:t>
            </w:r>
          </w:p>
        </w:tc>
        <w:tc>
          <w:tcPr>
            <w:tcW w:w="4982"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适用情形</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sz w:val="24"/>
                <w:szCs w:val="24"/>
                <w:highlight w:val="none"/>
              </w:rPr>
            </w:pPr>
            <w:r>
              <w:rPr>
                <w:rFonts w:ascii="仿宋_GB2312" w:eastAsia="仿宋_GB2312" w:hAnsi="仿宋_GB2312" w:cs="仿宋_GB2312" w:hint="eastAsia"/>
                <w:sz w:val="24"/>
                <w:szCs w:val="24"/>
                <w:highlight w:val="none"/>
              </w:rPr>
              <w:t>自由裁量标准</w:t>
            </w:r>
          </w:p>
        </w:tc>
      </w:tr>
      <w:tr>
        <w:tblPrEx>
          <w:tblW w:w="0" w:type="auto"/>
          <w:tblInd w:w="0" w:type="dxa"/>
          <w:tblLayout w:type="fixed"/>
          <w:tblCellMar>
            <w:top w:w="0" w:type="dxa"/>
            <w:left w:w="108" w:type="dxa"/>
            <w:bottom w:w="0" w:type="dxa"/>
            <w:right w:w="108" w:type="dxa"/>
          </w:tblCellMar>
        </w:tblPrEx>
        <w:trPr>
          <w:trHeight w:val="1015"/>
        </w:trPr>
        <w:tc>
          <w:tcPr>
            <w:tcW w:w="537"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1</w:t>
            </w:r>
          </w:p>
        </w:tc>
        <w:tc>
          <w:tcPr>
            <w:tcW w:w="176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供应商、经销商在销售过程中违法违规</w:t>
            </w:r>
          </w:p>
        </w:tc>
        <w:tc>
          <w:tcPr>
            <w:tcW w:w="16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《汽车销售管理办法》（商务部2017年第1号令）第三十二条</w:t>
            </w:r>
          </w:p>
        </w:tc>
        <w:tc>
          <w:tcPr>
            <w:tcW w:w="2101"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县级以上商务主管部门责令改正，并可给予警告或3万元以下罚款</w:t>
            </w:r>
          </w:p>
        </w:tc>
        <w:tc>
          <w:tcPr>
            <w:tcW w:w="4982"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供应商、经销商违反第十条、第十二条、第十四条、第十七条第一款、第二十一条、第十二四条、第二十五条、第二十六条规定</w:t>
            </w: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情节轻微，责令改正或予以警告。</w:t>
            </w:r>
          </w:p>
        </w:tc>
      </w:tr>
      <w:tr>
        <w:tblPrEx>
          <w:tblW w:w="0" w:type="auto"/>
          <w:tblInd w:w="0" w:type="dxa"/>
          <w:tblLayout w:type="fixed"/>
          <w:tblCellMar>
            <w:top w:w="0" w:type="dxa"/>
            <w:left w:w="108" w:type="dxa"/>
            <w:bottom w:w="0" w:type="dxa"/>
            <w:right w:w="108" w:type="dxa"/>
          </w:tblCellMar>
        </w:tblPrEx>
        <w:trPr>
          <w:trHeight w:val="888"/>
        </w:trPr>
        <w:tc>
          <w:tcPr>
            <w:tcW w:w="537"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1769"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1634" w:type="dxa"/>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210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498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情节严重，予以警告，并处3万元以下罚款。</w:t>
            </w:r>
          </w:p>
        </w:tc>
      </w:tr>
      <w:tr>
        <w:tblPrEx>
          <w:tblW w:w="0" w:type="auto"/>
          <w:tblInd w:w="0" w:type="dxa"/>
          <w:tblLayout w:type="fixed"/>
          <w:tblCellMar>
            <w:top w:w="0" w:type="dxa"/>
            <w:left w:w="108" w:type="dxa"/>
            <w:bottom w:w="0" w:type="dxa"/>
            <w:right w:w="108" w:type="dxa"/>
          </w:tblCellMar>
        </w:tblPrEx>
        <w:trPr>
          <w:trHeight w:val="1047"/>
        </w:trPr>
        <w:tc>
          <w:tcPr>
            <w:tcW w:w="537"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2</w:t>
            </w:r>
          </w:p>
        </w:tc>
        <w:tc>
          <w:tcPr>
            <w:tcW w:w="1769"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供应商、经销商违法违规及未按要求备案</w:t>
            </w:r>
          </w:p>
        </w:tc>
        <w:tc>
          <w:tcPr>
            <w:tcW w:w="1634" w:type="dxa"/>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《汽车销售管理办法》第三十三条</w:t>
            </w:r>
          </w:p>
        </w:tc>
        <w:tc>
          <w:tcPr>
            <w:tcW w:w="2101"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县级以上商务主管部门责令改正，并可给予警告或1万元以下罚款</w:t>
            </w:r>
          </w:p>
        </w:tc>
        <w:tc>
          <w:tcPr>
            <w:tcW w:w="4982" w:type="dxa"/>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供应商、经销商违反第十一条、第十五条、第十八条、第二十条第二款、第二十七条、第二十八条规定</w:t>
            </w:r>
          </w:p>
        </w:tc>
        <w:tc>
          <w:tcPr>
            <w:tcW w:w="3119" w:type="dxa"/>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积极整改，责令改正或予以警告。</w:t>
            </w:r>
          </w:p>
        </w:tc>
      </w:tr>
      <w:tr>
        <w:tblPrEx>
          <w:tblW w:w="0" w:type="auto"/>
          <w:tblInd w:w="0" w:type="dxa"/>
          <w:tblLayout w:type="fixed"/>
          <w:tblCellMar>
            <w:top w:w="0" w:type="dxa"/>
            <w:left w:w="108" w:type="dxa"/>
            <w:bottom w:w="0" w:type="dxa"/>
            <w:right w:w="108" w:type="dxa"/>
          </w:tblCellMar>
        </w:tblPrEx>
        <w:trPr>
          <w:trHeight w:val="1087"/>
        </w:trPr>
        <w:tc>
          <w:tcPr>
            <w:tcW w:w="537"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769"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634"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2101"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4982" w:type="dxa"/>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sz w:val="24"/>
                <w:szCs w:val="24"/>
                <w:highlight w:val="none"/>
              </w:rPr>
            </w:pPr>
          </w:p>
        </w:tc>
        <w:tc>
          <w:tcPr>
            <w:tcW w:w="3119" w:type="dxa"/>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拒绝整改，给予警告，并处1万元以下罚款。</w:t>
            </w:r>
          </w:p>
        </w:tc>
      </w:tr>
    </w:tbl>
    <w:p>
      <w:pPr>
        <w:spacing w:line="560" w:lineRule="exact"/>
        <w:jc w:val="center"/>
        <w:rPr>
          <w:rFonts w:hAnsi="仿宋_GB2312" w:cs="仿宋_GB2312"/>
          <w:color w:val="000000"/>
          <w:sz w:val="24"/>
          <w:szCs w:val="24"/>
          <w:highlight w:val="none"/>
        </w:rPr>
      </w:pPr>
      <w:r>
        <w:rPr>
          <w:rFonts w:hAnsi="仿宋_GB2312" w:cs="仿宋_GB2312" w:hint="eastAsia"/>
          <w:color w:val="000000"/>
          <w:sz w:val="24"/>
          <w:szCs w:val="24"/>
          <w:highlight w:val="none"/>
        </w:rPr>
        <w:br w:type="page"/>
      </w:r>
      <w:bookmarkStart w:id="42" w:name="_Toc26418"/>
      <w:bookmarkStart w:id="43" w:name="_Toc21426"/>
      <w:r>
        <w:rPr>
          <w:rFonts w:ascii="黑体" w:eastAsia="黑体" w:hAnsi="黑体" w:cs="仿宋_GB2312" w:hint="eastAsia"/>
          <w:color w:val="000000"/>
          <w:sz w:val="28"/>
          <w:szCs w:val="28"/>
          <w:highlight w:val="none"/>
        </w:rPr>
        <w:t>二十、《报废机动车回收管理办法》行政处罚裁量参照实施标准</w:t>
      </w:r>
      <w:bookmarkEnd w:id="42"/>
      <w:bookmarkEnd w:id="43"/>
    </w:p>
    <w:tbl>
      <w:tblPr>
        <w:tblStyle w:val="TableNormal"/>
        <w:tblW w:w="5000" w:type="pct"/>
        <w:tblInd w:w="0" w:type="dxa"/>
        <w:tblCellMar>
          <w:top w:w="0" w:type="dxa"/>
          <w:left w:w="68" w:type="dxa"/>
          <w:bottom w:w="0" w:type="dxa"/>
          <w:right w:w="68" w:type="dxa"/>
        </w:tblCellMar>
      </w:tblPr>
      <w:tblGrid>
        <w:gridCol w:w="392"/>
        <w:gridCol w:w="1294"/>
        <w:gridCol w:w="1643"/>
        <w:gridCol w:w="3684"/>
        <w:gridCol w:w="3972"/>
        <w:gridCol w:w="3109"/>
      </w:tblGrid>
      <w:tr>
        <w:tblPrEx>
          <w:tblW w:w="5000" w:type="pct"/>
          <w:tblInd w:w="0" w:type="dxa"/>
          <w:tblCellMar>
            <w:top w:w="0" w:type="dxa"/>
            <w:left w:w="68" w:type="dxa"/>
            <w:bottom w:w="0" w:type="dxa"/>
            <w:right w:w="68" w:type="dxa"/>
          </w:tblCellMar>
        </w:tblPrEx>
        <w:trPr>
          <w:trHeight w:val="454"/>
          <w:tblHeader/>
        </w:trPr>
        <w:tc>
          <w:tcPr>
            <w:tcW w:w="139"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序号</w:t>
            </w:r>
          </w:p>
        </w:tc>
        <w:tc>
          <w:tcPr>
            <w:tcW w:w="459"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违法行为</w:t>
            </w:r>
          </w:p>
        </w:tc>
        <w:tc>
          <w:tcPr>
            <w:tcW w:w="58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处罚依据</w:t>
            </w:r>
          </w:p>
        </w:tc>
        <w:tc>
          <w:tcPr>
            <w:tcW w:w="1307"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处罚标准</w:t>
            </w:r>
          </w:p>
        </w:tc>
        <w:tc>
          <w:tcPr>
            <w:tcW w:w="1409"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适用情形</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sz w:val="24"/>
                <w:szCs w:val="24"/>
                <w:highlight w:val="none"/>
              </w:rPr>
            </w:pPr>
            <w:r>
              <w:rPr>
                <w:rFonts w:ascii="仿宋_GB2312" w:eastAsia="仿宋_GB2312" w:hAnsi="仿宋_GB2312" w:cs="仿宋_GB2312" w:hint="eastAsia"/>
                <w:sz w:val="24"/>
                <w:szCs w:val="24"/>
                <w:highlight w:val="none"/>
              </w:rPr>
              <w:t>自由裁量标准</w:t>
            </w:r>
          </w:p>
        </w:tc>
      </w:tr>
      <w:tr>
        <w:tblPrEx>
          <w:tblW w:w="5000" w:type="pct"/>
          <w:tblInd w:w="0" w:type="dxa"/>
          <w:tblCellMar>
            <w:top w:w="0" w:type="dxa"/>
            <w:left w:w="68" w:type="dxa"/>
            <w:bottom w:w="0" w:type="dxa"/>
            <w:right w:w="68" w:type="dxa"/>
          </w:tblCellMar>
        </w:tblPrEx>
        <w:trPr>
          <w:trHeight w:val="1600"/>
        </w:trPr>
        <w:tc>
          <w:tcPr>
            <w:tcW w:w="139"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1</w:t>
            </w:r>
          </w:p>
        </w:tc>
        <w:tc>
          <w:tcPr>
            <w:tcW w:w="459"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报废机动车回收企业不具备本办法规定的资质认定条件</w:t>
            </w:r>
          </w:p>
        </w:tc>
        <w:tc>
          <w:tcPr>
            <w:tcW w:w="583"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《报废机动车回收管理办法》（国务院第</w:t>
            </w:r>
            <w:r>
              <w:rPr>
                <w:rFonts w:ascii="仿宋_GB2312" w:eastAsia="仿宋_GB2312" w:hAnsi="仿宋_GB2312" w:cs="仿宋_GB2312"/>
                <w:b w:val="0"/>
                <w:bCs w:val="0"/>
                <w:sz w:val="24"/>
                <w:szCs w:val="24"/>
                <w:highlight w:val="none"/>
              </w:rPr>
              <w:t>715</w:t>
            </w:r>
            <w:r>
              <w:rPr>
                <w:rFonts w:ascii="仿宋_GB2312" w:eastAsia="仿宋_GB2312" w:hAnsi="仿宋_GB2312" w:cs="仿宋_GB2312" w:hint="eastAsia"/>
                <w:b w:val="0"/>
                <w:bCs w:val="0"/>
                <w:sz w:val="24"/>
                <w:szCs w:val="24"/>
                <w:highlight w:val="none"/>
              </w:rPr>
              <w:t>号令）第十六条第二款</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《报废机动车回收管理办法实施细则》（商务部</w:t>
            </w:r>
            <w:r>
              <w:rPr>
                <w:rFonts w:ascii="仿宋_GB2312" w:eastAsia="仿宋_GB2312" w:hAnsi="仿宋_GB2312" w:cs="仿宋_GB2312"/>
                <w:b w:val="0"/>
                <w:bCs w:val="0"/>
                <w:sz w:val="24"/>
                <w:szCs w:val="24"/>
                <w:highlight w:val="none"/>
              </w:rPr>
              <w:t>2020年第2号</w:t>
            </w:r>
            <w:r>
              <w:rPr>
                <w:rFonts w:ascii="仿宋_GB2312" w:eastAsia="仿宋_GB2312" w:hAnsi="仿宋_GB2312" w:cs="仿宋_GB2312" w:hint="eastAsia"/>
                <w:b w:val="0"/>
                <w:bCs w:val="0"/>
                <w:sz w:val="24"/>
                <w:szCs w:val="24"/>
                <w:highlight w:val="none"/>
              </w:rPr>
              <w:t>令）第三十四条</w:t>
            </w:r>
          </w:p>
        </w:tc>
        <w:tc>
          <w:tcPr>
            <w:tcW w:w="1307" w:type="pct"/>
            <w:tcBorders>
              <w:top w:val="single" w:sz="4" w:space="0" w:color="auto"/>
              <w:left w:val="single" w:sz="4" w:space="0" w:color="auto"/>
              <w:right w:val="single" w:sz="4" w:space="0" w:color="auto"/>
            </w:tcBorders>
            <w:vAlign w:val="center"/>
          </w:tcPr>
          <w:p>
            <w:pPr>
              <w:widowControl/>
              <w:spacing w:line="280" w:lineRule="exact"/>
              <w:jc w:val="left"/>
              <w:rPr>
                <w:rFonts w:hAnsi="仿宋_GB2312" w:cs="仿宋_GB2312"/>
                <w:color w:val="000000"/>
                <w:kern w:val="0"/>
                <w:sz w:val="24"/>
                <w:szCs w:val="24"/>
                <w:highlight w:val="none"/>
              </w:rPr>
            </w:pPr>
            <w:r>
              <w:rPr>
                <w:rFonts w:hAnsi="仿宋_GB2312" w:cs="仿宋_GB2312" w:hint="eastAsia"/>
                <w:color w:val="333333"/>
                <w:kern w:val="0"/>
                <w:sz w:val="24"/>
                <w:szCs w:val="24"/>
                <w:highlight w:val="none"/>
                <w:shd w:val="clear" w:color="auto" w:fill="FFFFFF"/>
                <w:lang w:bidi="ar"/>
              </w:rPr>
              <w:t>县级以上地方商务主管部门发现回收拆解企业不再具备本细则第八条规定条件的，</w:t>
            </w:r>
            <w:r>
              <w:rPr>
                <w:rFonts w:hAnsi="仿宋_GB2312" w:cs="仿宋_GB2312" w:hint="eastAsia"/>
                <w:color w:val="000000"/>
                <w:kern w:val="0"/>
                <w:sz w:val="24"/>
                <w:szCs w:val="24"/>
                <w:highlight w:val="none"/>
              </w:rPr>
              <w:t>应当责令限期整改：拒不改正或者逾期未改正的，</w:t>
            </w:r>
            <w:r>
              <w:rPr>
                <w:rFonts w:hAnsi="仿宋_GB2312" w:cs="仿宋_GB2312" w:hint="eastAsia"/>
                <w:color w:val="000000"/>
                <w:kern w:val="0"/>
                <w:sz w:val="24"/>
                <w:szCs w:val="24"/>
                <w:highlight w:val="none"/>
              </w:rPr>
              <w:t>由省级商务主管部门撤销其《资质认定书》。</w:t>
            </w:r>
          </w:p>
        </w:tc>
        <w:tc>
          <w:tcPr>
            <w:tcW w:w="1409" w:type="pc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在监督检查中发现报废机动车回收企业不具备本办法规定的资质认定条件的，</w:t>
            </w:r>
            <w:r>
              <w:rPr>
                <w:rFonts w:hAnsi="仿宋_GB2312" w:cs="仿宋_GB2312" w:hint="eastAsia"/>
                <w:sz w:val="24"/>
                <w:szCs w:val="24"/>
                <w:highlight w:val="none"/>
              </w:rPr>
              <w:t>责令限期改正，</w:t>
            </w:r>
            <w:r>
              <w:rPr>
                <w:rFonts w:hAnsi="仿宋_GB2312" w:cs="仿宋_GB2312" w:hint="eastAsia"/>
                <w:color w:val="000000"/>
                <w:kern w:val="0"/>
                <w:sz w:val="24"/>
                <w:szCs w:val="24"/>
                <w:highlight w:val="none"/>
              </w:rPr>
              <w:t>拒不改正或者逾期未改正的</w:t>
            </w:r>
            <w:r>
              <w:rPr>
                <w:rFonts w:hAnsi="仿宋_GB2312" w:cs="仿宋_GB2312" w:hint="eastAsia"/>
                <w:sz w:val="24"/>
                <w:szCs w:val="24"/>
                <w:highlight w:val="none"/>
              </w:rPr>
              <w:t>。</w:t>
            </w:r>
          </w:p>
        </w:tc>
        <w:tc>
          <w:tcPr>
            <w:tcW w:w="1103"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撤销《资质认定书》</w:t>
            </w:r>
          </w:p>
        </w:tc>
      </w:tr>
      <w:tr>
        <w:tblPrEx>
          <w:tblW w:w="5000" w:type="pct"/>
          <w:tblInd w:w="0" w:type="dxa"/>
          <w:tblCellMar>
            <w:top w:w="0" w:type="dxa"/>
            <w:left w:w="68" w:type="dxa"/>
            <w:bottom w:w="0" w:type="dxa"/>
            <w:right w:w="68" w:type="dxa"/>
          </w:tblCellMar>
        </w:tblPrEx>
        <w:trPr>
          <w:trHeight w:val="90"/>
        </w:trPr>
        <w:tc>
          <w:tcPr>
            <w:tcW w:w="139"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2</w:t>
            </w:r>
          </w:p>
        </w:tc>
        <w:tc>
          <w:tcPr>
            <w:tcW w:w="459"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报废机动车回收企业买卖或者伪造、变造《报废机动车回收证明》</w:t>
            </w:r>
          </w:p>
        </w:tc>
        <w:tc>
          <w:tcPr>
            <w:tcW w:w="583"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《报废机动车回收管理办法》第二十条第一款、第三款</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《报废机动车回收管理办法实施细则》第五十二条</w:t>
            </w:r>
          </w:p>
        </w:tc>
        <w:tc>
          <w:tcPr>
            <w:tcW w:w="1307" w:type="pc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省级商务主管部门吊销《资质认定书》</w:t>
            </w:r>
          </w:p>
        </w:tc>
        <w:tc>
          <w:tcPr>
            <w:tcW w:w="1409" w:type="pct"/>
            <w:tcBorders>
              <w:top w:val="single" w:sz="4" w:space="0" w:color="auto"/>
              <w:left w:val="single" w:sz="4" w:space="0" w:color="auto"/>
              <w:right w:val="single" w:sz="4" w:space="0" w:color="auto"/>
            </w:tcBorders>
            <w:vAlign w:val="center"/>
          </w:tcPr>
          <w:p>
            <w:pPr>
              <w:spacing w:line="280" w:lineRule="exact"/>
              <w:ind w:firstLine="48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第二十条</w:t>
            </w:r>
            <w:r>
              <w:rPr>
                <w:rFonts w:hAnsi="仿宋_GB2312" w:cs="仿宋_GB2312"/>
                <w:color w:val="000000"/>
                <w:kern w:val="0"/>
                <w:sz w:val="24"/>
                <w:szCs w:val="24"/>
                <w:highlight w:val="none"/>
              </w:rPr>
              <w:t xml:space="preserve"> </w:t>
            </w:r>
            <w:r>
              <w:rPr>
                <w:rFonts w:hAnsi="仿宋_GB2312" w:cs="仿宋_GB2312" w:hint="eastAsia"/>
                <w:color w:val="000000"/>
                <w:kern w:val="0"/>
                <w:sz w:val="24"/>
                <w:szCs w:val="24"/>
                <w:highlight w:val="none"/>
              </w:rPr>
              <w:t>有下列情形之一的，由公安机关依法给予治安管理处罚：</w:t>
            </w:r>
          </w:p>
          <w:p>
            <w:pPr>
              <w:spacing w:line="280" w:lineRule="exact"/>
              <w:ind w:firstLine="48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（一）买卖或者伪造、变造《报废机动车回收证明》。</w:t>
            </w:r>
          </w:p>
          <w:p>
            <w:pPr>
              <w:spacing w:line="280" w:lineRule="exact"/>
              <w:ind w:firstLine="480"/>
              <w:rPr>
                <w:rFonts w:hAnsi="仿宋_GB2312" w:cs="仿宋_GB2312"/>
                <w:color w:val="000000"/>
                <w:kern w:val="0"/>
                <w:sz w:val="24"/>
                <w:szCs w:val="24"/>
                <w:highlight w:val="none"/>
              </w:rPr>
            </w:pPr>
          </w:p>
          <w:p>
            <w:pPr>
              <w:spacing w:line="280" w:lineRule="exact"/>
              <w:ind w:firstLine="48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报废机动车回收企业有前款规定情形，情节严重的，由原发证部门吊销资格认定书。</w:t>
            </w:r>
          </w:p>
        </w:tc>
        <w:tc>
          <w:tcPr>
            <w:tcW w:w="1103" w:type="pc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吊销《资质认定书》</w:t>
            </w:r>
          </w:p>
        </w:tc>
      </w:tr>
      <w:tr>
        <w:tblPrEx>
          <w:tblW w:w="5000" w:type="pct"/>
          <w:tblInd w:w="0" w:type="dxa"/>
          <w:tblCellMar>
            <w:top w:w="0" w:type="dxa"/>
            <w:left w:w="68" w:type="dxa"/>
            <w:bottom w:w="0" w:type="dxa"/>
            <w:right w:w="68" w:type="dxa"/>
          </w:tblCellMar>
        </w:tblPrEx>
        <w:trPr>
          <w:trHeight w:val="927"/>
        </w:trPr>
        <w:tc>
          <w:tcPr>
            <w:tcW w:w="139"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3</w:t>
            </w:r>
          </w:p>
        </w:tc>
        <w:tc>
          <w:tcPr>
            <w:tcW w:w="459"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pacing w:val="-6"/>
                <w:sz w:val="24"/>
                <w:szCs w:val="24"/>
                <w:highlight w:val="none"/>
              </w:rPr>
              <w:t>报废机动车回收企业明知或者应当知道回收的机动车为赃物或者用于盗窃、抢劫等犯罪活动的犯罪工具，未向公安机关报告，擅自拆解、改装、拼装、倒卖该机动车</w:t>
            </w:r>
          </w:p>
        </w:tc>
        <w:tc>
          <w:tcPr>
            <w:tcW w:w="58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《报废机动车回收管理办法》第二十条第二款、第三款</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《报废机动车回收管理办法实施细则》第四十三条第二款、第三款</w:t>
            </w:r>
          </w:p>
        </w:tc>
        <w:tc>
          <w:tcPr>
            <w:tcW w:w="1307"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省级商务主管部门吊销《资质认定书》</w:t>
            </w: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ind w:firstLine="640" w:firstLineChars="20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《报废机动车回收管理办法》第二十条</w:t>
            </w:r>
            <w:r>
              <w:rPr>
                <w:rFonts w:hAnsi="仿宋_GB2312" w:cs="仿宋_GB2312"/>
                <w:color w:val="000000"/>
                <w:kern w:val="0"/>
                <w:sz w:val="24"/>
                <w:szCs w:val="24"/>
                <w:highlight w:val="none"/>
              </w:rPr>
              <w:t xml:space="preserve"> </w:t>
            </w:r>
            <w:r>
              <w:rPr>
                <w:rFonts w:hAnsi="仿宋_GB2312" w:cs="仿宋_GB2312" w:hint="eastAsia"/>
                <w:color w:val="000000"/>
                <w:kern w:val="0"/>
                <w:sz w:val="24"/>
                <w:szCs w:val="24"/>
                <w:highlight w:val="none"/>
              </w:rPr>
              <w:t>有下列情形之一的，由公安机关依法给予治安管理处罚：</w:t>
            </w:r>
          </w:p>
          <w:p>
            <w:pPr>
              <w:spacing w:line="280" w:lineRule="exact"/>
              <w:ind w:firstLine="640" w:firstLineChars="20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（二）报废机动车回收企业明知或者应当知道回收的机动车为赃物或者用于盗窃、抢劫等犯罪活动的犯罪工具，未向公安机关报告，擅自拆解、改装、拼装、倒卖该机动车。</w:t>
            </w:r>
          </w:p>
          <w:p>
            <w:pPr>
              <w:spacing w:line="280" w:lineRule="exact"/>
              <w:ind w:firstLine="640" w:firstLineChars="20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报废机动车回收企业有前款规定情形，情节严重的，由原发证部门吊销资格认定书。</w:t>
            </w:r>
          </w:p>
          <w:p>
            <w:pPr>
              <w:spacing w:line="280" w:lineRule="exact"/>
              <w:ind w:firstLine="640" w:firstLineChars="20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管理办法实施细则》第四十三条：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spacing w:line="280" w:lineRule="exact"/>
              <w:ind w:firstLine="640" w:firstLineChars="200"/>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因违反前款规定，被追究刑事责任或者两年内被治安管理处罚两次以上的，由原发证部门吊销《资质认定书》。</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被追究刑事责任或者两年内被治安管理处罚两次以上的，吊销《资质认定书》</w:t>
            </w:r>
          </w:p>
        </w:tc>
      </w:tr>
      <w:tr>
        <w:tblPrEx>
          <w:tblW w:w="5000" w:type="pct"/>
          <w:tblInd w:w="0" w:type="dxa"/>
          <w:tblCellMar>
            <w:top w:w="0" w:type="dxa"/>
            <w:left w:w="68" w:type="dxa"/>
            <w:bottom w:w="0" w:type="dxa"/>
            <w:right w:w="68" w:type="dxa"/>
          </w:tblCellMar>
        </w:tblPrEx>
        <w:trPr>
          <w:trHeight w:val="2660"/>
        </w:trPr>
        <w:tc>
          <w:tcPr>
            <w:tcW w:w="13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4</w:t>
            </w:r>
          </w:p>
        </w:tc>
        <w:tc>
          <w:tcPr>
            <w:tcW w:w="45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pacing w:val="-6"/>
                <w:sz w:val="24"/>
                <w:szCs w:val="24"/>
                <w:highlight w:val="none"/>
              </w:rPr>
            </w:pPr>
            <w:r>
              <w:rPr>
                <w:rFonts w:ascii="仿宋_GB2312" w:eastAsia="仿宋_GB2312" w:hAnsi="仿宋_GB2312" w:cs="仿宋_GB2312" w:hint="eastAsia"/>
                <w:b w:val="0"/>
                <w:bCs w:val="0"/>
                <w:spacing w:val="-6"/>
                <w:sz w:val="24"/>
                <w:szCs w:val="24"/>
                <w:highlight w:val="none"/>
              </w:rPr>
              <w:t>报废机动车回收企业未如实记录本企业回收的报废机动车“五大总成”等主要部件信息并上传至报废机动车回收信息系统</w:t>
            </w:r>
          </w:p>
        </w:tc>
        <w:tc>
          <w:tcPr>
            <w:tcW w:w="583"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《报废机动车回收管理办法》第二十三条</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《报废机动车回收管理办法实施细则》第四十八条</w:t>
            </w:r>
          </w:p>
        </w:tc>
        <w:tc>
          <w:tcPr>
            <w:tcW w:w="1307" w:type="pct"/>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《管理办法》第二十三条</w:t>
            </w:r>
            <w:r>
              <w:rPr>
                <w:rFonts w:hAnsi="仿宋_GB2312" w:cs="仿宋_GB2312" w:hint="eastAsia"/>
                <w:color w:val="000000"/>
                <w:kern w:val="0"/>
                <w:sz w:val="24"/>
                <w:szCs w:val="24"/>
                <w:highlight w:val="none"/>
                <w:lang w:val="en-US" w:eastAsia="zh-CN"/>
              </w:rPr>
              <w:t xml:space="preserve"> </w:t>
            </w:r>
            <w:r>
              <w:rPr>
                <w:rFonts w:hAnsi="仿宋_GB2312" w:cs="仿宋_GB2312" w:hint="eastAsia"/>
                <w:color w:val="000000"/>
                <w:kern w:val="0"/>
                <w:sz w:val="24"/>
                <w:szCs w:val="24"/>
                <w:highlight w:val="none"/>
              </w:rPr>
              <w:t>报废机动车回收企业未如实记录本企业回收的报废机动车“五大总成”等主要部件的数量、型号、流向等信息并上传至报废机动车回收信息系统的，由负责报废机动车回收管理的部门责令改正，并处</w:t>
            </w:r>
            <w:r>
              <w:rPr>
                <w:rFonts w:hAnsi="仿宋_GB2312" w:cs="仿宋_GB2312"/>
                <w:color w:val="000000"/>
                <w:kern w:val="0"/>
                <w:sz w:val="24"/>
                <w:szCs w:val="24"/>
                <w:highlight w:val="none"/>
              </w:rPr>
              <w:t>1万元以上5万元以下的罚款；情节严重的，责令停业整顿。</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《实施细则》第四十八条</w:t>
            </w:r>
            <w:r>
              <w:rPr>
                <w:rFonts w:hAnsi="仿宋_GB2312" w:cs="仿宋_GB2312"/>
                <w:color w:val="000000"/>
                <w:kern w:val="0"/>
                <w:sz w:val="24"/>
                <w:szCs w:val="24"/>
                <w:highlight w:val="none"/>
              </w:rPr>
              <w:t xml:space="preserve">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未如实记录本企业回收的报废机动车“五大总成”等主要部件信息并上传至报废机动车回收信息系统的,或对出售用于再制造的报废机动车“五大总成”未按照商务部制定的标识规则编码，车架未录入原车辆识别代号信息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责令改正，并处1万元以上5万元以下的罚款</w:t>
            </w:r>
          </w:p>
        </w:tc>
      </w:tr>
      <w:tr>
        <w:tblPrEx>
          <w:tblW w:w="5000" w:type="pct"/>
          <w:tblInd w:w="0" w:type="dxa"/>
          <w:tblCellMar>
            <w:top w:w="0" w:type="dxa"/>
            <w:left w:w="68" w:type="dxa"/>
            <w:bottom w:w="0" w:type="dxa"/>
            <w:right w:w="68" w:type="dxa"/>
          </w:tblCellMar>
        </w:tblPrEx>
        <w:trPr>
          <w:trHeight w:val="2660"/>
        </w:trPr>
        <w:tc>
          <w:tcPr>
            <w:tcW w:w="13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45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pacing w:val="-6"/>
                <w:sz w:val="24"/>
                <w:szCs w:val="24"/>
                <w:highlight w:val="none"/>
              </w:rPr>
            </w:pPr>
          </w:p>
        </w:tc>
        <w:tc>
          <w:tcPr>
            <w:tcW w:w="583"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1307" w:type="pct"/>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上述违法行为达到情节严重</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责令改正，并处1万元以上5万元以下的罚款</w:t>
            </w:r>
            <w:r>
              <w:rPr>
                <w:rFonts w:ascii="仿宋_GB2312" w:eastAsia="仿宋_GB2312" w:hAnsi="仿宋_GB2312" w:cs="仿宋_GB2312" w:hint="eastAsia"/>
                <w:b w:val="0"/>
                <w:bCs w:val="0"/>
                <w:sz w:val="24"/>
                <w:szCs w:val="24"/>
                <w:highlight w:val="none"/>
              </w:rPr>
              <w:t>，</w:t>
            </w:r>
            <w:r>
              <w:rPr>
                <w:rFonts w:ascii="仿宋_GB2312" w:eastAsia="仿宋_GB2312" w:hAnsi="仿宋_GB2312" w:cs="仿宋_GB2312"/>
                <w:b w:val="0"/>
                <w:bCs w:val="0"/>
                <w:sz w:val="24"/>
                <w:szCs w:val="24"/>
                <w:highlight w:val="none"/>
              </w:rPr>
              <w:t>责令停业整顿</w:t>
            </w:r>
          </w:p>
        </w:tc>
      </w:tr>
      <w:tr>
        <w:tblPrEx>
          <w:tblW w:w="5000" w:type="pct"/>
          <w:tblInd w:w="0" w:type="dxa"/>
          <w:tblCellMar>
            <w:top w:w="0" w:type="dxa"/>
            <w:left w:w="68" w:type="dxa"/>
            <w:bottom w:w="0" w:type="dxa"/>
            <w:right w:w="68" w:type="dxa"/>
          </w:tblCellMar>
        </w:tblPrEx>
        <w:trPr>
          <w:trHeight w:val="3548"/>
        </w:trPr>
        <w:tc>
          <w:tcPr>
            <w:tcW w:w="13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5</w:t>
            </w:r>
          </w:p>
        </w:tc>
        <w:tc>
          <w:tcPr>
            <w:tcW w:w="45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企业出售不具备再制造条件的报废机动车“五大总成”，或出售不能继续使用的报废机动车“五大总成”以外的零部件，或出售的报废机动车“五大总成”以外的零部件未标明“报废机动车回收用件”，或将报废机动车“五大总成”及其他零部件出售给或者交予规定以外企业处理</w:t>
            </w:r>
          </w:p>
        </w:tc>
        <w:tc>
          <w:tcPr>
            <w:tcW w:w="583"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《报废机动车回收管理办法》第二十一条</w:t>
            </w:r>
          </w:p>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《报废机动车回收管理办法实施细则》第五十条</w:t>
            </w:r>
          </w:p>
        </w:tc>
        <w:tc>
          <w:tcPr>
            <w:tcW w:w="1307" w:type="pct"/>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《管理办法》第二十一条 报废机动车回收企业有下列情形之一的，由负责报废机动车回收管理的部门责令改正，没收报废机动车“五大总成”和其他零部件，没收违法所得；违法所得在5万元以上的，并处违法所得2倍以上5倍以下的罚款；并处5万元以上10万元以下的罚款；情节严重的，责令停业整顿直至由原发证部门吊销资质认定书：</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（一）出售不具备再制造条件的报废机动车“五大总成”；</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（二）出售不能继续使用的报废机动车“五大总成”以外的零部件；</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（三）出售的报废机动车“五大总成”以外的零部件未标明“报废机动车回用件”。</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《报废机动车回收管理办法实施细则》第五十条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回收拆解企业出售的报废机动车“五大总成”及其他零部件不符合相关要求的，违法所得不足5万元或者没有违法所得的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由县级以上地方商务主管部门责令改正，没收报废机动车“五大总成”和其他零部件，没收违法所得，并处5万元以上10万元以下的罚款；情节严重的，责令停业整顿直至由省级商务主管部门吊销资质认定书。</w:t>
            </w:r>
          </w:p>
        </w:tc>
      </w:tr>
      <w:tr>
        <w:tblPrEx>
          <w:tblW w:w="5000" w:type="pct"/>
          <w:tblInd w:w="0" w:type="dxa"/>
          <w:tblCellMar>
            <w:top w:w="0" w:type="dxa"/>
            <w:left w:w="68" w:type="dxa"/>
            <w:bottom w:w="0" w:type="dxa"/>
            <w:right w:w="68" w:type="dxa"/>
          </w:tblCellMar>
        </w:tblPrEx>
        <w:trPr>
          <w:trHeight w:val="3546"/>
        </w:trPr>
        <w:tc>
          <w:tcPr>
            <w:tcW w:w="139"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459"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583"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1307" w:type="pct"/>
            <w:vMerge/>
            <w:tcBorders>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回收拆解企业出售的报废机动车“五大总成”及其他零部件不符合相关要求的，违法所得在5万元（含）以上的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由县级以上地方商务主管部门责令改正，没收报废机动车“五大总成”和其他零部件，没收违法所得，并处违法所得2倍以上5倍以下的罚款；情节严重的，责令停业整顿直至由省级商务主管部门吊销资质认定书。</w:t>
            </w:r>
          </w:p>
        </w:tc>
      </w:tr>
      <w:tr>
        <w:tblPrEx>
          <w:tblW w:w="5000" w:type="pct"/>
          <w:tblInd w:w="0" w:type="dxa"/>
          <w:tblCellMar>
            <w:top w:w="0" w:type="dxa"/>
            <w:left w:w="68" w:type="dxa"/>
            <w:bottom w:w="0" w:type="dxa"/>
            <w:right w:w="68" w:type="dxa"/>
          </w:tblCellMar>
        </w:tblPrEx>
        <w:trPr>
          <w:trHeight w:val="3546"/>
        </w:trPr>
        <w:tc>
          <w:tcPr>
            <w:tcW w:w="139"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459"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583" w:type="pct"/>
            <w:vMerge/>
            <w:tcBorders>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1307" w:type="pct"/>
            <w:vMerge/>
            <w:tcBorders>
              <w:left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回收拆解企业将报废机动车“五大总成”及其他零部件出售或者交予规定以外企业处理的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县级以上地方商务主管部门会同有关部门责令改正，并处1万元以上3万元以下的罚款</w:t>
            </w:r>
          </w:p>
        </w:tc>
      </w:tr>
      <w:tr>
        <w:tblPrEx>
          <w:tblW w:w="5000" w:type="pct"/>
          <w:tblInd w:w="0" w:type="dxa"/>
          <w:tblCellMar>
            <w:top w:w="0" w:type="dxa"/>
            <w:left w:w="68" w:type="dxa"/>
            <w:bottom w:w="0" w:type="dxa"/>
            <w:right w:w="68" w:type="dxa"/>
          </w:tblCellMar>
        </w:tblPrEx>
        <w:trPr>
          <w:trHeight w:val="1499"/>
        </w:trPr>
        <w:tc>
          <w:tcPr>
            <w:tcW w:w="13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6</w:t>
            </w:r>
          </w:p>
        </w:tc>
        <w:tc>
          <w:tcPr>
            <w:tcW w:w="45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报废机动车回收企业对回收的报废机动车，未按照国家有关规定及时向公安机关交通管理部门办理注销登记并将注销证明转交机动车所有人</w:t>
            </w:r>
          </w:p>
        </w:tc>
        <w:tc>
          <w:tcPr>
            <w:tcW w:w="583"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《报废机动车回收管理办法》第二十二条</w:t>
            </w:r>
          </w:p>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《报废机动车回收管理办法实施细则》第十九条</w:t>
            </w:r>
          </w:p>
        </w:tc>
        <w:tc>
          <w:tcPr>
            <w:tcW w:w="1307" w:type="pct"/>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由</w:t>
            </w:r>
            <w:r>
              <w:rPr>
                <w:rFonts w:hAnsi="仿宋_GB2312" w:cs="仿宋_GB2312" w:hint="eastAsia"/>
                <w:color w:val="000000"/>
                <w:kern w:val="0"/>
                <w:sz w:val="24"/>
                <w:szCs w:val="24"/>
                <w:highlight w:val="none"/>
              </w:rPr>
              <w:t>县级以上地方商务主管部门</w:t>
            </w:r>
            <w:r>
              <w:rPr>
                <w:rFonts w:hAnsi="仿宋_GB2312" w:cs="仿宋_GB2312" w:hint="eastAsia"/>
                <w:color w:val="000000"/>
                <w:kern w:val="0"/>
                <w:sz w:val="24"/>
                <w:szCs w:val="24"/>
                <w:highlight w:val="none"/>
              </w:rPr>
              <w:t>责令改正，可以处1万元以上5万元以下的罚款。</w:t>
            </w: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初次违法，情节较轻，经责令改正后及时改正的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不予处罚</w:t>
            </w:r>
          </w:p>
        </w:tc>
      </w:tr>
      <w:tr>
        <w:tblPrEx>
          <w:tblW w:w="5000" w:type="pct"/>
          <w:tblInd w:w="0" w:type="dxa"/>
          <w:tblCellMar>
            <w:top w:w="0" w:type="dxa"/>
            <w:left w:w="68" w:type="dxa"/>
            <w:bottom w:w="0" w:type="dxa"/>
            <w:right w:w="68" w:type="dxa"/>
          </w:tblCellMar>
        </w:tblPrEx>
        <w:trPr>
          <w:trHeight w:val="454"/>
        </w:trPr>
        <w:tc>
          <w:tcPr>
            <w:tcW w:w="13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p>
        </w:tc>
        <w:tc>
          <w:tcPr>
            <w:tcW w:w="45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583"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p>
        </w:tc>
        <w:tc>
          <w:tcPr>
            <w:tcW w:w="1307" w:type="pct"/>
            <w:vMerge/>
            <w:tcBorders>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情节较重，经责令限期改正后拒不整改或超时限整改的。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处1万元以上5万元以下的罚款</w:t>
            </w:r>
          </w:p>
        </w:tc>
      </w:tr>
      <w:tr>
        <w:tblPrEx>
          <w:tblW w:w="5000" w:type="pct"/>
          <w:tblInd w:w="0" w:type="dxa"/>
          <w:tblCellMar>
            <w:top w:w="0" w:type="dxa"/>
            <w:left w:w="68" w:type="dxa"/>
            <w:bottom w:w="0" w:type="dxa"/>
            <w:right w:w="68" w:type="dxa"/>
          </w:tblCellMar>
        </w:tblPrEx>
        <w:trPr>
          <w:trHeight w:val="1955"/>
        </w:trPr>
        <w:tc>
          <w:tcPr>
            <w:tcW w:w="13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b w:val="0"/>
                <w:bCs w:val="0"/>
                <w:sz w:val="24"/>
                <w:szCs w:val="24"/>
                <w:highlight w:val="none"/>
              </w:rPr>
            </w:pPr>
            <w:r>
              <w:rPr>
                <w:rFonts w:ascii="仿宋_GB2312" w:eastAsia="仿宋_GB2312" w:hAnsi="仿宋_GB2312" w:cs="仿宋_GB2312"/>
                <w:b w:val="0"/>
                <w:bCs w:val="0"/>
                <w:sz w:val="24"/>
                <w:szCs w:val="24"/>
                <w:highlight w:val="none"/>
              </w:rPr>
              <w:t>7</w:t>
            </w:r>
          </w:p>
        </w:tc>
        <w:tc>
          <w:tcPr>
            <w:tcW w:w="459"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报废机动车回收企业违反环境保护法律、法规和强制性标准污染环境，</w:t>
            </w:r>
            <w:r>
              <w:rPr>
                <w:rFonts w:ascii="仿宋_GB2312" w:eastAsia="仿宋_GB2312" w:hAnsi="仿宋_GB2312" w:cs="仿宋_GB2312" w:hint="eastAsia"/>
                <w:b w:val="0"/>
                <w:bCs w:val="0"/>
                <w:sz w:val="24"/>
                <w:szCs w:val="24"/>
                <w:highlight w:val="none"/>
              </w:rPr>
              <w:t>或不再</w:t>
            </w:r>
            <w:r>
              <w:rPr>
                <w:rFonts w:ascii="仿宋_GB2312" w:eastAsia="仿宋_GB2312" w:hAnsi="仿宋_GB2312" w:cs="仿宋_GB2312" w:hint="eastAsia"/>
                <w:b w:val="0"/>
                <w:bCs w:val="0"/>
                <w:sz w:val="24"/>
                <w:szCs w:val="24"/>
                <w:highlight w:val="none"/>
                <w:lang w:eastAsia="zh-CN"/>
              </w:rPr>
              <w:t>符合</w:t>
            </w:r>
            <w:r>
              <w:rPr>
                <w:rFonts w:ascii="仿宋_GB2312" w:eastAsia="仿宋_GB2312" w:hAnsi="仿宋_GB2312" w:cs="仿宋_GB2312" w:hint="eastAsia"/>
                <w:b w:val="0"/>
                <w:bCs w:val="0"/>
                <w:sz w:val="24"/>
                <w:szCs w:val="24"/>
                <w:highlight w:val="none"/>
              </w:rPr>
              <w:t>有关环境保护相关认定条件，</w:t>
            </w:r>
            <w:r>
              <w:rPr>
                <w:rFonts w:ascii="仿宋_GB2312" w:eastAsia="仿宋_GB2312" w:hAnsi="仿宋_GB2312" w:cs="仿宋_GB2312" w:hint="eastAsia"/>
                <w:b w:val="0"/>
                <w:bCs w:val="0"/>
                <w:sz w:val="24"/>
                <w:szCs w:val="24"/>
                <w:highlight w:val="none"/>
              </w:rPr>
              <w:t>拒不改正或者逾期未改正</w:t>
            </w:r>
          </w:p>
        </w:tc>
        <w:tc>
          <w:tcPr>
            <w:tcW w:w="583" w:type="pct"/>
            <w:vMerge w:val="restart"/>
            <w:tcBorders>
              <w:top w:val="single" w:sz="4" w:space="0" w:color="auto"/>
              <w:left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《报废机动车回收管理办法》第二十四条</w:t>
            </w:r>
          </w:p>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《报废机动车回收管理办法实施细则》第四十七条</w:t>
            </w:r>
          </w:p>
        </w:tc>
        <w:tc>
          <w:tcPr>
            <w:tcW w:w="1307" w:type="pct"/>
            <w:vMerge w:val="restart"/>
            <w:tcBorders>
              <w:top w:val="single" w:sz="4" w:space="0" w:color="auto"/>
              <w:left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报废机动车回收企业违反环境保护法律、法规和强制性标准，污染环境的，由生态环境主管部门责令限期改正，并依法予以处罚；拒不改正或者逾期未改正的，由省级商务主管部门吊销《资质认定书》。</w:t>
            </w:r>
          </w:p>
          <w:p>
            <w:pPr>
              <w:spacing w:line="280" w:lineRule="exact"/>
              <w:rPr>
                <w:rFonts w:hint="eastAsia"/>
                <w:highlight w:val="none"/>
              </w:rPr>
            </w:pPr>
            <w:r>
              <w:rPr>
                <w:rFonts w:hAnsi="仿宋_GB2312" w:cs="仿宋_GB2312" w:hint="eastAsia"/>
                <w:color w:val="000000"/>
                <w:kern w:val="0"/>
                <w:sz w:val="24"/>
                <w:szCs w:val="24"/>
                <w:highlight w:val="none"/>
              </w:rPr>
              <w:t>回收拆解企业不再符合《实施细则》第八条规定有关环境保护相关认定条件的，由生态环境主管部门责令限期改正，并依法予以处罚；拒不改正或者逾期未改正的，由省级商务主管部门撤销《资质认定书》。</w:t>
            </w: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color w:val="000000"/>
                <w:kern w:val="0"/>
                <w:sz w:val="24"/>
                <w:szCs w:val="24"/>
                <w:highlight w:val="none"/>
              </w:rPr>
            </w:pPr>
            <w:r>
              <w:rPr>
                <w:rFonts w:hAnsi="仿宋_GB2312" w:cs="仿宋_GB2312" w:hint="eastAsia"/>
                <w:color w:val="000000"/>
                <w:kern w:val="0"/>
                <w:sz w:val="24"/>
                <w:szCs w:val="24"/>
                <w:highlight w:val="none"/>
              </w:rPr>
              <w:t>违法环境保护法律、法规和强制性标准，污染环境，生态环境主管部门责令限期改正后拒不改正或者逾期未改正的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b w:val="0"/>
                <w:bCs w:val="0"/>
                <w:sz w:val="24"/>
                <w:szCs w:val="24"/>
                <w:highlight w:val="none"/>
              </w:rPr>
            </w:pPr>
            <w:r>
              <w:rPr>
                <w:rFonts w:ascii="仿宋_GB2312" w:eastAsia="仿宋_GB2312" w:hAnsi="仿宋_GB2312" w:cs="仿宋_GB2312" w:hint="eastAsia"/>
                <w:b w:val="0"/>
                <w:bCs w:val="0"/>
                <w:sz w:val="24"/>
                <w:szCs w:val="24"/>
                <w:highlight w:val="none"/>
              </w:rPr>
              <w:t>吊销《资质认定书》</w:t>
            </w:r>
          </w:p>
        </w:tc>
      </w:tr>
      <w:tr>
        <w:tblPrEx>
          <w:tblW w:w="5000" w:type="pct"/>
          <w:tblInd w:w="0" w:type="dxa"/>
          <w:tblCellMar>
            <w:top w:w="0" w:type="dxa"/>
            <w:left w:w="68" w:type="dxa"/>
            <w:bottom w:w="0" w:type="dxa"/>
            <w:right w:w="68" w:type="dxa"/>
          </w:tblCellMar>
        </w:tblPrEx>
        <w:trPr>
          <w:trHeight w:val="1955"/>
        </w:trPr>
        <w:tc>
          <w:tcPr>
            <w:tcW w:w="13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rPr>
                <w:rFonts w:ascii="仿宋_GB2312" w:eastAsia="仿宋_GB2312" w:hAnsi="仿宋_GB2312" w:cs="仿宋_GB2312" w:hint="eastAsia"/>
                <w:b w:val="0"/>
                <w:bCs w:val="0"/>
                <w:sz w:val="24"/>
                <w:szCs w:val="24"/>
                <w:highlight w:val="none"/>
              </w:rPr>
            </w:pPr>
          </w:p>
        </w:tc>
        <w:tc>
          <w:tcPr>
            <w:tcW w:w="459"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583" w:type="pct"/>
            <w:vMerge/>
            <w:tcBorders>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p>
        </w:tc>
        <w:tc>
          <w:tcPr>
            <w:tcW w:w="1307" w:type="pct"/>
            <w:vMerge/>
            <w:tcBorders>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p>
        </w:tc>
        <w:tc>
          <w:tcPr>
            <w:tcW w:w="1409" w:type="pct"/>
            <w:tcBorders>
              <w:top w:val="single" w:sz="4" w:space="0" w:color="auto"/>
              <w:left w:val="single" w:sz="4" w:space="0" w:color="auto"/>
              <w:bottom w:val="single" w:sz="4" w:space="0" w:color="auto"/>
              <w:right w:val="single" w:sz="4" w:space="0" w:color="auto"/>
            </w:tcBorders>
            <w:vAlign w:val="center"/>
          </w:tcPr>
          <w:p>
            <w:pPr>
              <w:spacing w:line="280" w:lineRule="exact"/>
              <w:rPr>
                <w:rFonts w:hAnsi="仿宋_GB2312" w:cs="仿宋_GB2312" w:hint="eastAsia"/>
                <w:color w:val="000000"/>
                <w:kern w:val="0"/>
                <w:sz w:val="24"/>
                <w:szCs w:val="24"/>
                <w:highlight w:val="none"/>
              </w:rPr>
            </w:pPr>
            <w:r>
              <w:rPr>
                <w:rFonts w:hAnsi="仿宋_GB2312" w:cs="仿宋_GB2312" w:hint="eastAsia"/>
                <w:color w:val="000000"/>
                <w:kern w:val="0"/>
                <w:sz w:val="24"/>
                <w:szCs w:val="24"/>
                <w:highlight w:val="none"/>
              </w:rPr>
              <w:t>不再符合《实施细则》第八条规定有关环境保护相关认定条件，生态环境主管部门责令限期改正后拒不改正或者逾期未改正的</w:t>
            </w:r>
          </w:p>
        </w:tc>
        <w:tc>
          <w:tcPr>
            <w:tcW w:w="1103" w:type="pct"/>
            <w:tcBorders>
              <w:top w:val="single" w:sz="4" w:space="0" w:color="auto"/>
              <w:left w:val="single" w:sz="4" w:space="0" w:color="auto"/>
              <w:bottom w:val="single" w:sz="4" w:space="0" w:color="auto"/>
              <w:right w:val="single" w:sz="4" w:space="0" w:color="auto"/>
            </w:tcBorders>
            <w:vAlign w:val="center"/>
          </w:tcPr>
          <w:p>
            <w:pPr>
              <w:pStyle w:val="BodyText"/>
              <w:widowControl w:val="0"/>
              <w:spacing w:before="0" w:beforeAutospacing="0" w:after="0" w:afterAutospacing="0" w:line="280" w:lineRule="exact"/>
              <w:jc w:val="both"/>
              <w:rPr>
                <w:rFonts w:ascii="仿宋_GB2312" w:eastAsia="仿宋_GB2312" w:hAnsi="仿宋_GB2312" w:cs="仿宋_GB2312" w:hint="eastAsia"/>
                <w:b w:val="0"/>
                <w:bCs w:val="0"/>
                <w:sz w:val="24"/>
                <w:szCs w:val="24"/>
                <w:highlight w:val="none"/>
              </w:rPr>
            </w:pPr>
            <w:r>
              <w:rPr>
                <w:rFonts w:ascii="仿宋_GB2312" w:eastAsia="仿宋_GB2312" w:hAnsi="仿宋_GB2312" w:cs="仿宋_GB2312" w:hint="eastAsia"/>
                <w:b w:val="0"/>
                <w:bCs w:val="0"/>
                <w:sz w:val="24"/>
                <w:szCs w:val="24"/>
                <w:highlight w:val="none"/>
              </w:rPr>
              <w:t>撤销《资质认定书》</w:t>
            </w:r>
          </w:p>
        </w:tc>
      </w:tr>
    </w:tbl>
    <w:p>
      <w:pPr>
        <w:spacing w:line="280" w:lineRule="exact"/>
        <w:rPr>
          <w:rFonts w:hAnsi="仿宋_GB2312" w:cs="仿宋_GB2312"/>
          <w:sz w:val="24"/>
          <w:szCs w:val="24"/>
          <w:highlight w:val="none"/>
        </w:rPr>
      </w:pPr>
    </w:p>
    <w:sectPr>
      <w:headerReference w:type="default" r:id="rId5"/>
      <w:footerReference w:type="default" r:id="rId6"/>
      <w:pgSz w:w="16838" w:h="11906" w:orient="landscape"/>
      <w:pgMar w:top="1800" w:right="1440" w:bottom="1800" w:left="1440" w:header="851" w:footer="992" w:gutter="0"/>
      <w:cols w:num="1" w:space="72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height:2in;margin-left:0;margin-top:0;mso-height-relative:page;mso-position-horizontal:center;mso-position-horizontal-relative:margin;mso-width-relative:page;mso-wrap-style:none;position:absolute;width:2in;z-index:251660288" coordsize="21600,21600" filled="f" stroked="f">
              <o:lock v:ext="edit" aspectratio="f"/>
              <v:textbox style="mso-fit-shape-to-text:t" inset="0,0,0,0">
                <w:txbxContent>
                  <w:p>
                    <w:pPr>
                      <w:pStyle w:val="Foo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nJ2amNwZzUzNnlzcGxmYWx6Nmc4ejQ8L2FjY291bnQ+PG1hY2hpbmVDb2RlPks1MTE3NUowMTI2OTQKPC9tYWNoaW5lQ29kZT48dGltZT4yMDIzLTEyLTI2IDA5OjM2OjA0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kM2IwMTZjMzRjZDU5MTUwYjU3YmI1OTc5YWE5M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仿宋_GB2312" w:eastAsia="仿宋_GB2312" w:hAnsi="宋体" w:cs="Times New Roman"/>
      <w:kern w:val="2"/>
      <w:sz w:val="32"/>
      <w:szCs w:val="32"/>
      <w:lang w:val="en-US" w:eastAsia="zh-CN" w:bidi="ar-SA"/>
    </w:rPr>
  </w:style>
  <w:style w:type="paragraph" w:styleId="Heading3">
    <w:name w:val="heading 3"/>
    <w:basedOn w:val="Normal"/>
    <w:next w:val="Normal"/>
    <w:unhideWhenUsed/>
    <w:qFormat/>
    <w:pPr>
      <w:spacing w:before="100" w:beforeAutospacing="1" w:after="100" w:afterAutospacing="1"/>
      <w:jc w:val="left"/>
      <w:outlineLvl w:val="2"/>
    </w:pPr>
    <w:rPr>
      <w:rFonts w:ascii="宋体" w:eastAsia="宋体" w:hint="eastAsia"/>
      <w:b/>
      <w:kern w:val="0"/>
      <w:sz w:val="27"/>
      <w:szCs w:val="27"/>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Default">
    <w:name w:val="Default"/>
    <w:basedOn w:val="Normal"/>
    <w:qFormat/>
    <w:pPr>
      <w:autoSpaceDE w:val="0"/>
      <w:autoSpaceDN w:val="0"/>
      <w:adjustRightInd w:val="0"/>
      <w:jc w:val="left"/>
    </w:pPr>
    <w:rPr>
      <w:rFonts w:ascii="华文中宋" w:eastAsia="宋体" w:hAnsi="Calibri"/>
      <w:color w:val="000000"/>
      <w:kern w:val="0"/>
      <w:sz w:val="24"/>
      <w:szCs w:val="24"/>
    </w:rPr>
  </w:style>
  <w:style w:type="paragraph" w:styleId="BodyText">
    <w:name w:val="Body Text"/>
    <w:basedOn w:val="Normal"/>
    <w:qFormat/>
    <w:pPr>
      <w:widowControl/>
      <w:spacing w:before="100" w:beforeAutospacing="1" w:after="100" w:afterAutospacing="1" w:line="360" w:lineRule="auto"/>
      <w:jc w:val="center"/>
    </w:pPr>
    <w:rPr>
      <w:rFonts w:ascii="新宋体" w:eastAsia="新宋体" w:hAnsi="新宋体"/>
      <w:b/>
      <w:bCs/>
      <w:color w:val="000000"/>
      <w:kern w:val="0"/>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widowControl/>
      <w:spacing w:before="100" w:beforeAutospacing="1" w:after="100" w:afterAutospacing="1"/>
      <w:jc w:val="left"/>
    </w:pPr>
    <w:rPr>
      <w:rFonts w:ascii="宋体" w:eastAsia="宋体" w:hAnsi="Times New Roman" w:cs="宋体"/>
      <w:kern w:val="0"/>
      <w:sz w:val="24"/>
      <w:szCs w:val="24"/>
    </w:rPr>
  </w:style>
  <w:style w:type="character" w:styleId="Strong">
    <w:name w:val="Strong"/>
    <w:qFormat/>
    <w:rPr>
      <w:b/>
      <w:bCs/>
    </w:rPr>
  </w:style>
  <w:style w:type="character" w:styleId="Hyperlink">
    <w:name w:val="Hyperlink"/>
    <w:basedOn w:val="DefaultParagraphFont"/>
    <w:qFormat/>
    <w:rPr>
      <w:color w:val="0000FF"/>
      <w:u w:val="single"/>
    </w:rPr>
  </w:style>
  <w:style w:type="paragraph" w:customStyle="1" w:styleId="Revision">
    <w:name w:val="Revision"/>
    <w:hidden/>
    <w:uiPriority w:val="99"/>
    <w:semiHidden/>
    <w:qFormat/>
    <w:rPr>
      <w:rFonts w:ascii="仿宋_GB2312" w:eastAsia="仿宋_GB2312" w:hAnsi="宋体" w:cs="Times New Roman"/>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4684</Words>
  <Characters>26702</Characters>
  <Application>Microsoft Office Word</Application>
  <DocSecurity>0</DocSecurity>
  <Lines>222</Lines>
  <Paragraphs>62</Paragraphs>
  <ScaleCrop>false</ScaleCrop>
  <Company>Lenovo</Company>
  <LinksUpToDate>false</LinksUpToDate>
  <CharactersWithSpaces>31324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wzs</dc:creator>
  <cp:lastModifiedBy>牛玺</cp:lastModifiedBy>
  <cp:revision>3</cp:revision>
  <cp:lastPrinted>2021-11-12T16:09:00Z</cp:lastPrinted>
  <dcterms:created xsi:type="dcterms:W3CDTF">2023-10-28T16:52:00Z</dcterms:created>
  <dcterms:modified xsi:type="dcterms:W3CDTF">2023-12-13T15:41:49Z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76268D8D78D5469EBC49AEAF6A533FCF</vt:lpwstr>
  </property>
  <property fmtid="{D5CDD505-2E9C-101B-9397-08002B2CF9AE}" pid="3" name="KSOProductBuildVer">
    <vt:lpwstr>2052-11.8.2.10489</vt:lpwstr>
  </property>
</Properties>
</file>