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柳南政办〔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2023〕33号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柳州市柳南区人民政府办公室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关于公布柳州市柳南区人民政府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年重大行政决策事项目录的通知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各镇人民政府、街道办事处，区政府各部门，各有关单位：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为进一步规范区政府重大行政决策行为，提高决策质量和效率，推进决策科学化、民主化和法治化，根据《重大行政决策程序暂行条例》（国务院令第713号）等有关文件精神，经区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政府同意，现将《柳州市柳南区人民政府202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年重大行政决策事项目录》予以公布，并就有关事项通知如下：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一、列入目录的各重大行政决策事项必须严格落实公众参与、专家论证、合法性审查、集体讨论决定等法定程序，确保程序正当、过程公开、责任明确。目录中的决策事项未履行重大行政决策相关程序的，不得提请区政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常务会议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审议。决策事项承办单位要根据相关法规和文件要求，及时制定工作方案，认真组织实施，确保按时完成。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二、对重大行政决策事项目录实行动态管理，按照《重大行政决策程序暂行条例》（国务院令第713号）要求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确需对列入目录的决策事项进行调整或新增事项的，相关承办单位应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按照相关规定履行程序，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请区政府依法决定。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附件：柳州市柳南区人民政府202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年重大行政决策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600" w:firstLineChars="5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事项目录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600" w:firstLineChars="5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600" w:firstLineChars="5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198" w:firstLineChars="1312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柳州市柳南区人民政府办公室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040" w:firstLineChars="157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柳州市柳南区人民政府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年重大行政决策事项目录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6"/>
        <w:tblpPr w:leftFromText="180" w:rightFromText="180" w:vertAnchor="text" w:horzAnchor="page" w:tblpXSpec="center" w:tblpY="244"/>
        <w:tblOverlap w:val="never"/>
        <w:tblW w:w="83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2798"/>
        <w:gridCol w:w="1843"/>
        <w:gridCol w:w="1986"/>
        <w:gridCol w:w="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决策事项名称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决策承办单位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计划审议时间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6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《柳州市柳南区推进健康中国行动实施方案》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柳南区卫健局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300990</wp:posOffset>
                </wp:positionV>
                <wp:extent cx="564261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2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3.7pt;height:0pt;width:444.3pt;z-index:251660288;mso-width-relative:page;mso-height-relative:page;" filled="f" stroked="t" coordsize="21600,21600" o:gfxdata="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XjcHKtYAAAAIAQAADwAAAAAA&#10;AAABACAAAAA4AAAAZHJzL2Rvd25yZXYueG1sUEsBAhQAFAAAAAgAh07iQCV9TTzGAQAAYwMAAA4A&#10;AAAAAAAAAQAgAAAAOwEAAGRycy9lMm9Eb2MueG1sUEsFBgAAAAAGAAYAWQEAAH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1905</wp:posOffset>
                </wp:positionV>
                <wp:extent cx="564261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89330" y="9474835"/>
                          <a:ext cx="5642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0.15pt;height:0pt;width:444.3pt;z-index:251659264;mso-width-relative:page;mso-height-relative:page;" filled="f" stroked="t" coordsize="21600,21600" o:gfxdata="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B01t0jTAAAA&#10;BAEAAA8AAAAAAAAAAQAgAAAAOAAAAGRycy9kb3ducmV2LnhtbFBLAQIUABQAAAAIAIdO4kB3cn3z&#10;0wEAAG4DAAAOAAAAAAAAAAEAIAAAADgBAABkcnMvZTJvRG9jLnhtbFBLBQYAAAAABgAGAFkBAAB9&#10;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柳州市柳南区人民政府办公室             202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日印发   </w:t>
      </w:r>
    </w:p>
    <w:sectPr>
      <w:footerReference r:id="rId3" w:type="default"/>
      <w:pgSz w:w="11906" w:h="16838"/>
      <w:pgMar w:top="2098" w:right="1474" w:bottom="1417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eastAsia="宋体"/>
        <w:lang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1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E1446"/>
    <w:rsid w:val="00A349E6"/>
    <w:rsid w:val="00B94D2C"/>
    <w:rsid w:val="00D24918"/>
    <w:rsid w:val="00E40244"/>
    <w:rsid w:val="03352E2E"/>
    <w:rsid w:val="18244F43"/>
    <w:rsid w:val="1F287C34"/>
    <w:rsid w:val="24F16374"/>
    <w:rsid w:val="26153119"/>
    <w:rsid w:val="36E139E3"/>
    <w:rsid w:val="403A56FC"/>
    <w:rsid w:val="4102214D"/>
    <w:rsid w:val="41EC1AD3"/>
    <w:rsid w:val="7EB26B27"/>
    <w:rsid w:val="7ECD4DA6"/>
    <w:rsid w:val="BEBD9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620" w:lineRule="exact"/>
    </w:pPr>
    <w:rPr>
      <w:rFonts w:ascii="仿宋_GB2312" w:hAnsi="Times New Roman" w:eastAsia="仿宋_GB2312" w:cs="Times New Roman"/>
      <w:kern w:val="0"/>
      <w:sz w:val="20"/>
      <w:szCs w:val="20"/>
    </w:rPr>
  </w:style>
  <w:style w:type="paragraph" w:styleId="3">
    <w:name w:val="Title"/>
    <w:basedOn w:val="1"/>
    <w:next w:val="1"/>
    <w:qFormat/>
    <w:uiPriority w:val="10"/>
    <w:pPr>
      <w:spacing w:beforeLines="100" w:afterLines="100"/>
      <w:jc w:val="center"/>
      <w:outlineLvl w:val="0"/>
    </w:pPr>
    <w:rPr>
      <w:rFonts w:ascii="Arial" w:hAnsi="Arial" w:eastAsia="黑体" w:cs="Arial"/>
      <w:bCs/>
      <w:sz w:val="44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451</Characters>
  <Lines>3</Lines>
  <Paragraphs>1</Paragraphs>
  <TotalTime>8</TotalTime>
  <ScaleCrop>false</ScaleCrop>
  <LinksUpToDate>false</LinksUpToDate>
  <CharactersWithSpaces>529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2022-10-21T09:22:00Z</dcterms:created>
  <dc:creator>Mai</dc:creator>
  <cp:lastModifiedBy>一十一</cp:lastModifiedBy>
  <cp:lastPrinted>2024-03-12T16:21:18Z</cp:lastPrinted>
  <dcterms:modified xsi:type="dcterms:W3CDTF">2024-03-12T16:22:18Z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EDC0AA5AFCA94311B4538C63B080FDC2</vt:lpwstr>
  </property>
</Properties>
</file>